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E5" w:rsidRPr="00CB1F93" w:rsidRDefault="005C3EE5" w:rsidP="00E627E4">
      <w:pPr>
        <w:pStyle w:val="Titre"/>
        <w:jc w:val="center"/>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Rapport </w:t>
      </w:r>
    </w:p>
    <w:p w:rsidR="005C3EE5" w:rsidRPr="00CB1F93" w:rsidRDefault="005C3EE5" w:rsidP="005C3EE5">
      <w:pPr>
        <w:rPr>
          <w:rFonts w:ascii="Times New Roman" w:hAnsi="Times New Roman" w:cs="Times New Roman"/>
          <w:sz w:val="24"/>
          <w:szCs w:val="24"/>
          <w:lang w:val="fr-FR"/>
        </w:rPr>
      </w:pPr>
    </w:p>
    <w:p w:rsidR="005C3EE5" w:rsidRPr="00CB1F93" w:rsidRDefault="005C3EE5" w:rsidP="005C3EE5">
      <w:pPr>
        <w:rPr>
          <w:rFonts w:ascii="Times New Roman" w:hAnsi="Times New Roman" w:cs="Times New Roman"/>
          <w:sz w:val="24"/>
          <w:szCs w:val="24"/>
          <w:lang w:val="fr-FR"/>
        </w:rPr>
      </w:pPr>
    </w:p>
    <w:p w:rsidR="005C3EE5" w:rsidRPr="00CB1F93" w:rsidRDefault="00EA6121" w:rsidP="00E627E4">
      <w:pPr>
        <w:pStyle w:val="Titre"/>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AFFJTICE </w:t>
      </w:r>
      <w:bookmarkStart w:id="0" w:name="_GoBack"/>
      <w:bookmarkEnd w:id="0"/>
    </w:p>
    <w:p w:rsidR="005C3EE5" w:rsidRPr="00CB1F93" w:rsidRDefault="005C3EE5" w:rsidP="00E627E4">
      <w:pPr>
        <w:pStyle w:val="Titre"/>
        <w:jc w:val="center"/>
        <w:rPr>
          <w:rFonts w:ascii="Times New Roman" w:hAnsi="Times New Roman" w:cs="Times New Roman"/>
          <w:sz w:val="24"/>
          <w:szCs w:val="24"/>
          <w:lang w:val="fr-FR"/>
        </w:rPr>
      </w:pPr>
    </w:p>
    <w:p w:rsidR="005C3EE5" w:rsidRPr="00CB1F93" w:rsidRDefault="005C3EE5" w:rsidP="005C3EE5">
      <w:pPr>
        <w:rPr>
          <w:rFonts w:ascii="Times New Roman" w:hAnsi="Times New Roman" w:cs="Times New Roman"/>
          <w:sz w:val="24"/>
          <w:szCs w:val="24"/>
          <w:lang w:val="fr-FR"/>
        </w:rPr>
      </w:pPr>
    </w:p>
    <w:p w:rsidR="005C3EE5" w:rsidRPr="00CB1F93" w:rsidRDefault="005C3EE5" w:rsidP="005C3EE5">
      <w:pPr>
        <w:rPr>
          <w:rFonts w:ascii="Times New Roman" w:hAnsi="Times New Roman" w:cs="Times New Roman"/>
          <w:sz w:val="24"/>
          <w:szCs w:val="24"/>
          <w:lang w:val="fr-FR"/>
        </w:rPr>
      </w:pPr>
    </w:p>
    <w:p w:rsidR="005C3EE5" w:rsidRPr="00CB1F93" w:rsidRDefault="005C3EE5" w:rsidP="00E627E4">
      <w:pPr>
        <w:pStyle w:val="Titre"/>
        <w:jc w:val="center"/>
        <w:rPr>
          <w:rFonts w:ascii="Times New Roman" w:hAnsi="Times New Roman" w:cs="Times New Roman"/>
          <w:sz w:val="24"/>
          <w:szCs w:val="24"/>
          <w:lang w:val="fr-FR"/>
        </w:rPr>
      </w:pPr>
    </w:p>
    <w:p w:rsidR="005C3EE5" w:rsidRPr="00CB1F93" w:rsidRDefault="005C3EE5" w:rsidP="00E627E4">
      <w:pPr>
        <w:pStyle w:val="Titre"/>
        <w:jc w:val="center"/>
        <w:rPr>
          <w:rFonts w:ascii="Times New Roman" w:hAnsi="Times New Roman" w:cs="Times New Roman"/>
          <w:sz w:val="24"/>
          <w:szCs w:val="24"/>
          <w:lang w:val="fr-FR"/>
        </w:rPr>
      </w:pPr>
    </w:p>
    <w:p w:rsidR="00590EC4" w:rsidRPr="00590EC4" w:rsidRDefault="005C3EE5" w:rsidP="00590EC4">
      <w:pPr>
        <w:pStyle w:val="Titre"/>
        <w:jc w:val="center"/>
        <w:rPr>
          <w:rFonts w:ascii="Times New Roman" w:hAnsi="Times New Roman" w:cs="Times New Roman"/>
          <w:sz w:val="56"/>
          <w:szCs w:val="24"/>
          <w:lang w:val="fr-FR"/>
        </w:rPr>
      </w:pPr>
      <w:r w:rsidRPr="00590EC4">
        <w:rPr>
          <w:rFonts w:ascii="Times New Roman" w:hAnsi="Times New Roman" w:cs="Times New Roman"/>
          <w:sz w:val="56"/>
          <w:szCs w:val="24"/>
          <w:lang w:val="fr-FR"/>
        </w:rPr>
        <w:t>Atelier de formation en Leadership</w:t>
      </w:r>
      <w:r w:rsidR="00BC2D4E" w:rsidRPr="00590EC4">
        <w:rPr>
          <w:rFonts w:ascii="Times New Roman" w:hAnsi="Times New Roman" w:cs="Times New Roman"/>
          <w:sz w:val="56"/>
          <w:szCs w:val="24"/>
          <w:lang w:val="fr-FR"/>
        </w:rPr>
        <w:t xml:space="preserve"> </w:t>
      </w:r>
      <w:r w:rsidRPr="00590EC4">
        <w:rPr>
          <w:rFonts w:ascii="Times New Roman" w:hAnsi="Times New Roman" w:cs="Times New Roman"/>
          <w:sz w:val="56"/>
          <w:szCs w:val="24"/>
          <w:lang w:val="fr-FR"/>
        </w:rPr>
        <w:t>féminine</w:t>
      </w:r>
      <w:r w:rsidR="00BC2D4E" w:rsidRPr="00590EC4">
        <w:rPr>
          <w:rFonts w:ascii="Times New Roman" w:hAnsi="Times New Roman" w:cs="Times New Roman"/>
          <w:sz w:val="56"/>
          <w:szCs w:val="24"/>
          <w:lang w:val="fr-FR"/>
        </w:rPr>
        <w:t xml:space="preserve"> et numérisation des services e</w:t>
      </w:r>
      <w:r w:rsidR="00590EC4">
        <w:rPr>
          <w:rFonts w:ascii="Times New Roman" w:hAnsi="Times New Roman" w:cs="Times New Roman"/>
          <w:sz w:val="56"/>
          <w:szCs w:val="24"/>
          <w:lang w:val="fr-FR"/>
        </w:rPr>
        <w:t>n temps de COVID et Postcovid 19</w:t>
      </w:r>
    </w:p>
    <w:p w:rsidR="00590EC4" w:rsidRDefault="00590EC4" w:rsidP="00590EC4">
      <w:pPr>
        <w:pStyle w:val="Titre"/>
        <w:jc w:val="center"/>
        <w:rPr>
          <w:rFonts w:ascii="Times New Roman" w:hAnsi="Times New Roman" w:cs="Times New Roman"/>
          <w:sz w:val="24"/>
          <w:szCs w:val="24"/>
          <w:lang w:val="fr-FR"/>
        </w:rPr>
      </w:pPr>
    </w:p>
    <w:p w:rsidR="00590EC4" w:rsidRDefault="005C3EE5" w:rsidP="00590EC4">
      <w:pPr>
        <w:pStyle w:val="Titre"/>
        <w:jc w:val="center"/>
        <w:rPr>
          <w:rFonts w:ascii="Times New Roman" w:eastAsia="Times New Roman" w:hAnsi="Times New Roman" w:cs="Times New Roman"/>
          <w:b/>
          <w:sz w:val="24"/>
          <w:szCs w:val="24"/>
          <w:lang w:val="fr-FR" w:eastAsia="fr-FR"/>
        </w:rPr>
      </w:pPr>
      <w:r w:rsidRPr="00CB1F93">
        <w:rPr>
          <w:rFonts w:ascii="Times New Roman" w:eastAsia="Times New Roman" w:hAnsi="Times New Roman" w:cs="Times New Roman"/>
          <w:b/>
          <w:sz w:val="24"/>
          <w:szCs w:val="24"/>
          <w:lang w:val="fr-FR" w:eastAsia="fr-FR"/>
        </w:rPr>
        <w:t xml:space="preserve">  </w:t>
      </w:r>
    </w:p>
    <w:p w:rsidR="00590EC4" w:rsidRDefault="00590EC4" w:rsidP="00590EC4">
      <w:pPr>
        <w:pStyle w:val="Titre"/>
        <w:jc w:val="center"/>
        <w:rPr>
          <w:rFonts w:ascii="Times New Roman" w:eastAsia="Times New Roman" w:hAnsi="Times New Roman" w:cs="Times New Roman"/>
          <w:b/>
          <w:sz w:val="24"/>
          <w:szCs w:val="24"/>
          <w:lang w:val="fr-FR" w:eastAsia="fr-FR"/>
        </w:rPr>
      </w:pPr>
    </w:p>
    <w:p w:rsidR="00590EC4" w:rsidRDefault="00590EC4" w:rsidP="00590EC4">
      <w:pPr>
        <w:pStyle w:val="Titre"/>
        <w:jc w:val="center"/>
        <w:rPr>
          <w:rFonts w:ascii="Times New Roman" w:eastAsia="Times New Roman" w:hAnsi="Times New Roman" w:cs="Times New Roman"/>
          <w:b/>
          <w:sz w:val="24"/>
          <w:szCs w:val="24"/>
          <w:lang w:val="fr-FR" w:eastAsia="fr-FR"/>
        </w:rPr>
      </w:pPr>
    </w:p>
    <w:p w:rsidR="005C3EE5" w:rsidRPr="00590EC4" w:rsidRDefault="005C3EE5" w:rsidP="00590EC4">
      <w:pPr>
        <w:pStyle w:val="Titre"/>
        <w:jc w:val="center"/>
        <w:rPr>
          <w:rFonts w:ascii="Times New Roman" w:hAnsi="Times New Roman" w:cs="Times New Roman"/>
          <w:sz w:val="24"/>
          <w:szCs w:val="24"/>
          <w:lang w:val="fr-FR"/>
        </w:rPr>
      </w:pPr>
      <w:r w:rsidRPr="00CB1F93">
        <w:rPr>
          <w:rFonts w:ascii="Times New Roman" w:eastAsia="Times New Roman" w:hAnsi="Times New Roman" w:cs="Times New Roman"/>
          <w:b/>
          <w:sz w:val="24"/>
          <w:szCs w:val="24"/>
          <w:lang w:val="fr-FR" w:eastAsia="fr-FR"/>
        </w:rPr>
        <w:t>Mairie de Guider, les 14,15 et 16 mai 2021</w:t>
      </w:r>
    </w:p>
    <w:p w:rsidR="00590EC4" w:rsidRDefault="00590EC4" w:rsidP="001C35DB">
      <w:pPr>
        <w:pStyle w:val="Titre1"/>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br w:type="page"/>
      </w:r>
    </w:p>
    <w:p w:rsidR="00A766DE" w:rsidRPr="00590EC4" w:rsidRDefault="00A766DE" w:rsidP="001C35DB">
      <w:pPr>
        <w:pStyle w:val="Titre1"/>
        <w:rPr>
          <w:rFonts w:ascii="Times New Roman" w:eastAsia="Times New Roman" w:hAnsi="Times New Roman" w:cs="Times New Roman"/>
          <w:sz w:val="32"/>
          <w:szCs w:val="24"/>
          <w:lang w:val="fr-FR" w:eastAsia="fr-FR"/>
        </w:rPr>
      </w:pPr>
      <w:r w:rsidRPr="00590EC4">
        <w:rPr>
          <w:rFonts w:ascii="Times New Roman" w:eastAsia="Times New Roman" w:hAnsi="Times New Roman" w:cs="Times New Roman"/>
          <w:sz w:val="32"/>
          <w:szCs w:val="24"/>
          <w:lang w:val="fr-FR" w:eastAsia="fr-FR"/>
        </w:rPr>
        <w:lastRenderedPageBreak/>
        <w:t>Introduction</w:t>
      </w:r>
    </w:p>
    <w:p w:rsidR="00A766DE" w:rsidRPr="00CB1F93" w:rsidRDefault="00A766DE" w:rsidP="005C3EE5">
      <w:pPr>
        <w:tabs>
          <w:tab w:val="left" w:pos="3795"/>
          <w:tab w:val="left" w:pos="4980"/>
        </w:tabs>
        <w:spacing w:after="0" w:line="360" w:lineRule="auto"/>
        <w:ind w:firstLine="7"/>
        <w:jc w:val="both"/>
        <w:rPr>
          <w:rFonts w:ascii="Times New Roman" w:eastAsia="Times New Roman" w:hAnsi="Times New Roman" w:cs="Times New Roman"/>
          <w:sz w:val="24"/>
          <w:szCs w:val="24"/>
          <w:lang w:val="fr-FR" w:eastAsia="fr-FR"/>
        </w:rPr>
      </w:pPr>
    </w:p>
    <w:p w:rsidR="008F4B2D" w:rsidRPr="00CB1F93" w:rsidRDefault="00D423FE" w:rsidP="00D423FE">
      <w:pPr>
        <w:tabs>
          <w:tab w:val="left" w:pos="3795"/>
          <w:tab w:val="left" w:pos="4980"/>
        </w:tabs>
        <w:spacing w:after="0" w:line="360" w:lineRule="auto"/>
        <w:ind w:firstLine="7"/>
        <w:jc w:val="both"/>
        <w:rPr>
          <w:rFonts w:ascii="Times New Roman" w:hAnsi="Times New Roman" w:cs="Times New Roman"/>
          <w:b/>
          <w:sz w:val="24"/>
          <w:szCs w:val="24"/>
          <w:lang w:val="fr-FR"/>
        </w:rPr>
      </w:pPr>
      <w:r w:rsidRPr="00CB1F93">
        <w:rPr>
          <w:rFonts w:ascii="Times New Roman" w:eastAsia="Times New Roman" w:hAnsi="Times New Roman" w:cs="Times New Roman"/>
          <w:sz w:val="24"/>
          <w:szCs w:val="24"/>
          <w:lang w:val="fr-FR" w:eastAsia="fr-FR"/>
        </w:rPr>
        <w:t xml:space="preserve">Le Projet d’appui au Complexe Binational </w:t>
      </w:r>
      <w:proofErr w:type="spellStart"/>
      <w:r w:rsidRPr="00CB1F93">
        <w:rPr>
          <w:rFonts w:ascii="Times New Roman" w:eastAsia="Times New Roman" w:hAnsi="Times New Roman" w:cs="Times New Roman"/>
          <w:sz w:val="24"/>
          <w:szCs w:val="24"/>
          <w:lang w:val="fr-FR" w:eastAsia="fr-FR"/>
        </w:rPr>
        <w:t>Sena-Oura</w:t>
      </w:r>
      <w:proofErr w:type="spellEnd"/>
      <w:r w:rsidRPr="00CB1F93">
        <w:rPr>
          <w:rFonts w:ascii="Times New Roman" w:eastAsia="Times New Roman" w:hAnsi="Times New Roman" w:cs="Times New Roman"/>
          <w:sz w:val="24"/>
          <w:szCs w:val="24"/>
          <w:lang w:val="fr-FR" w:eastAsia="fr-FR"/>
        </w:rPr>
        <w:t xml:space="preserve"> – </w:t>
      </w:r>
      <w:proofErr w:type="spellStart"/>
      <w:r w:rsidRPr="00CB1F93">
        <w:rPr>
          <w:rFonts w:ascii="Times New Roman" w:eastAsia="Times New Roman" w:hAnsi="Times New Roman" w:cs="Times New Roman"/>
          <w:sz w:val="24"/>
          <w:szCs w:val="24"/>
          <w:lang w:val="fr-FR" w:eastAsia="fr-FR"/>
        </w:rPr>
        <w:t>Bouba-Ndjida</w:t>
      </w:r>
      <w:proofErr w:type="spellEnd"/>
      <w:r w:rsidRPr="00CB1F93">
        <w:rPr>
          <w:rFonts w:ascii="Times New Roman" w:eastAsia="Times New Roman" w:hAnsi="Times New Roman" w:cs="Times New Roman"/>
          <w:sz w:val="24"/>
          <w:szCs w:val="24"/>
          <w:lang w:val="fr-FR" w:eastAsia="fr-FR"/>
        </w:rPr>
        <w:t xml:space="preserve"> (BSB </w:t>
      </w:r>
      <w:proofErr w:type="spellStart"/>
      <w:r w:rsidRPr="00CB1F93">
        <w:rPr>
          <w:rFonts w:ascii="Times New Roman" w:eastAsia="Times New Roman" w:hAnsi="Times New Roman" w:cs="Times New Roman"/>
          <w:sz w:val="24"/>
          <w:szCs w:val="24"/>
          <w:lang w:val="fr-FR" w:eastAsia="fr-FR"/>
        </w:rPr>
        <w:t>Yamoussa</w:t>
      </w:r>
      <w:proofErr w:type="spellEnd"/>
      <w:r w:rsidRPr="00CB1F93">
        <w:rPr>
          <w:rFonts w:ascii="Times New Roman" w:eastAsia="Times New Roman" w:hAnsi="Times New Roman" w:cs="Times New Roman"/>
          <w:sz w:val="24"/>
          <w:szCs w:val="24"/>
          <w:lang w:val="fr-FR" w:eastAsia="fr-FR"/>
        </w:rPr>
        <w:t>) fait partie du Programme Gestion Durable des Forêts dans le Bassin du Congo financé par la GIZ en appui à la Commission des Forêts de l’Afrique Centrale (COMIFAC). L’objectif du projet est formulé comme suit : « La gestion des Parcs Nationaux du complexe BSB et de ses zones périphériques est améliorée de façon durable ».</w:t>
      </w:r>
      <w:bookmarkStart w:id="1" w:name="_Hlk68317197"/>
    </w:p>
    <w:p w:rsidR="008F4B2D" w:rsidRPr="00CB1F93" w:rsidRDefault="008F4B2D" w:rsidP="008F4B2D">
      <w:pPr>
        <w:autoSpaceDE w:val="0"/>
        <w:autoSpaceDN w:val="0"/>
        <w:adjustRightInd w:val="0"/>
        <w:spacing w:after="0" w:line="360" w:lineRule="auto"/>
        <w:contextualSpacing/>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Le projet envisage de renforcer les capacités des autorités des deux parcs nationaux sur la base de plans de gestion élaborés de façon participative dans le souci d’une gestion durable, de l’amélioration des conditions de vie des populations riveraines et du rétablissement de l’intégrité territoriale de l’ensemble du complexe. </w:t>
      </w:r>
    </w:p>
    <w:p w:rsidR="008F4B2D" w:rsidRPr="00CB1F93" w:rsidRDefault="008F4B2D" w:rsidP="008F4B2D">
      <w:pPr>
        <w:autoSpaceDE w:val="0"/>
        <w:autoSpaceDN w:val="0"/>
        <w:adjustRightInd w:val="0"/>
        <w:spacing w:after="0" w:line="360" w:lineRule="auto"/>
        <w:contextualSpacing/>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Le Projet BSB </w:t>
      </w:r>
      <w:proofErr w:type="spellStart"/>
      <w:r w:rsidRPr="00CB1F93">
        <w:rPr>
          <w:rFonts w:ascii="Times New Roman" w:hAnsi="Times New Roman" w:cs="Times New Roman"/>
          <w:sz w:val="24"/>
          <w:szCs w:val="24"/>
          <w:lang w:val="fr-FR"/>
        </w:rPr>
        <w:t>Yamoussa</w:t>
      </w:r>
      <w:proofErr w:type="spellEnd"/>
      <w:r w:rsidRPr="00CB1F93">
        <w:rPr>
          <w:rFonts w:ascii="Times New Roman" w:hAnsi="Times New Roman" w:cs="Times New Roman"/>
          <w:sz w:val="24"/>
          <w:szCs w:val="24"/>
          <w:lang w:val="fr-FR"/>
        </w:rPr>
        <w:t xml:space="preserve"> 1 qui s’est achevé le 30/10/2018 s’est beaucoup investi dans la mise en œuvre de la stratégie de communication et la sensibilisation des populations pour les amener à mieux adhérer aux actions de conservation et de développement local initiées dans et autour du BSB </w:t>
      </w:r>
      <w:proofErr w:type="spellStart"/>
      <w:r w:rsidRPr="00CB1F93">
        <w:rPr>
          <w:rFonts w:ascii="Times New Roman" w:hAnsi="Times New Roman" w:cs="Times New Roman"/>
          <w:sz w:val="24"/>
          <w:szCs w:val="24"/>
          <w:lang w:val="fr-FR"/>
        </w:rPr>
        <w:t>Yamoussa</w:t>
      </w:r>
      <w:proofErr w:type="spellEnd"/>
      <w:r w:rsidRPr="00CB1F93">
        <w:rPr>
          <w:rFonts w:ascii="Times New Roman" w:hAnsi="Times New Roman" w:cs="Times New Roman"/>
          <w:sz w:val="24"/>
          <w:szCs w:val="24"/>
          <w:lang w:val="fr-FR"/>
        </w:rPr>
        <w:t xml:space="preserve">. </w:t>
      </w:r>
    </w:p>
    <w:p w:rsidR="008F4B2D" w:rsidRPr="00CB1F93" w:rsidRDefault="008F4B2D" w:rsidP="008F4B2D">
      <w:pPr>
        <w:autoSpaceDE w:val="0"/>
        <w:autoSpaceDN w:val="0"/>
        <w:adjustRightInd w:val="0"/>
        <w:spacing w:after="0" w:line="360" w:lineRule="auto"/>
        <w:contextualSpacing/>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Le Projet BSB </w:t>
      </w:r>
      <w:proofErr w:type="spellStart"/>
      <w:r w:rsidRPr="00CB1F93">
        <w:rPr>
          <w:rFonts w:ascii="Times New Roman" w:hAnsi="Times New Roman" w:cs="Times New Roman"/>
          <w:sz w:val="24"/>
          <w:szCs w:val="24"/>
          <w:lang w:val="fr-FR"/>
        </w:rPr>
        <w:t>Yamoussa</w:t>
      </w:r>
      <w:proofErr w:type="spellEnd"/>
      <w:r w:rsidRPr="00CB1F93">
        <w:rPr>
          <w:rFonts w:ascii="Times New Roman" w:hAnsi="Times New Roman" w:cs="Times New Roman"/>
          <w:sz w:val="24"/>
          <w:szCs w:val="24"/>
          <w:lang w:val="fr-FR"/>
        </w:rPr>
        <w:t xml:space="preserve"> 2 a pris la suite du premier depuis le 1</w:t>
      </w:r>
      <w:r w:rsidRPr="00CB1F93">
        <w:rPr>
          <w:rFonts w:ascii="Times New Roman" w:hAnsi="Times New Roman" w:cs="Times New Roman"/>
          <w:sz w:val="24"/>
          <w:szCs w:val="24"/>
          <w:vertAlign w:val="superscript"/>
          <w:lang w:val="fr-FR"/>
        </w:rPr>
        <w:t>er</w:t>
      </w:r>
      <w:r w:rsidRPr="00CB1F93">
        <w:rPr>
          <w:rFonts w:ascii="Times New Roman" w:hAnsi="Times New Roman" w:cs="Times New Roman"/>
          <w:sz w:val="24"/>
          <w:szCs w:val="24"/>
          <w:lang w:val="fr-FR"/>
        </w:rPr>
        <w:t xml:space="preserve"> novembre 2018 et compte consolider les acquis. Il continuera à s’investir davantage dans les domaines suivants :</w:t>
      </w:r>
    </w:p>
    <w:p w:rsidR="008F4B2D" w:rsidRPr="00CB1F93" w:rsidRDefault="008F4B2D" w:rsidP="008F4B2D">
      <w:pPr>
        <w:numPr>
          <w:ilvl w:val="0"/>
          <w:numId w:val="6"/>
        </w:num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La gestion et collaboration transfrontalière du BSB ;</w:t>
      </w:r>
    </w:p>
    <w:p w:rsidR="008F4B2D" w:rsidRPr="00CB1F93" w:rsidRDefault="008F4B2D" w:rsidP="008F4B2D">
      <w:pPr>
        <w:numPr>
          <w:ilvl w:val="0"/>
          <w:numId w:val="6"/>
        </w:num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 développement local durable dans la périphérie du Complexe BSB ;</w:t>
      </w:r>
    </w:p>
    <w:p w:rsidR="008F4B2D" w:rsidRPr="00CB1F93" w:rsidRDefault="008F4B2D" w:rsidP="008F4B2D">
      <w:pPr>
        <w:numPr>
          <w:ilvl w:val="0"/>
          <w:numId w:val="6"/>
        </w:num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La gestion participative / cogestion pour une implication effective des populations dans les stratégies de conservation qui seront mises en œuvre ; </w:t>
      </w:r>
    </w:p>
    <w:p w:rsidR="008F4B2D" w:rsidRPr="00CB1F93" w:rsidRDefault="008F4B2D" w:rsidP="008F4B2D">
      <w:pPr>
        <w:numPr>
          <w:ilvl w:val="0"/>
          <w:numId w:val="6"/>
        </w:num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La gestion des ZIC au Cameroun et la transhumance.</w:t>
      </w:r>
    </w:p>
    <w:p w:rsidR="008F4B2D" w:rsidRPr="00CB1F93" w:rsidRDefault="008F4B2D" w:rsidP="008F4B2D">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Pour la partie camerounaise, les efforts du projet seront concentrés sur le Parc National de </w:t>
      </w:r>
      <w:proofErr w:type="spellStart"/>
      <w:r w:rsidRPr="00CB1F93">
        <w:rPr>
          <w:rFonts w:ascii="Times New Roman" w:hAnsi="Times New Roman" w:cs="Times New Roman"/>
          <w:sz w:val="24"/>
          <w:szCs w:val="24"/>
          <w:lang w:val="fr-FR"/>
        </w:rPr>
        <w:t>Bouba</w:t>
      </w:r>
      <w:proofErr w:type="spellEnd"/>
      <w:r w:rsidRPr="00CB1F93">
        <w:rPr>
          <w:rFonts w:ascii="Times New Roman" w:hAnsi="Times New Roman" w:cs="Times New Roman"/>
          <w:sz w:val="24"/>
          <w:szCs w:val="24"/>
          <w:lang w:val="fr-FR"/>
        </w:rPr>
        <w:t xml:space="preserve"> </w:t>
      </w:r>
      <w:proofErr w:type="spellStart"/>
      <w:r w:rsidRPr="00CB1F93">
        <w:rPr>
          <w:rFonts w:ascii="Times New Roman" w:hAnsi="Times New Roman" w:cs="Times New Roman"/>
          <w:sz w:val="24"/>
          <w:szCs w:val="24"/>
          <w:lang w:val="fr-FR"/>
        </w:rPr>
        <w:t>Ndjidda</w:t>
      </w:r>
      <w:proofErr w:type="spellEnd"/>
      <w:r w:rsidRPr="00CB1F93">
        <w:rPr>
          <w:rFonts w:ascii="Times New Roman" w:hAnsi="Times New Roman" w:cs="Times New Roman"/>
          <w:sz w:val="24"/>
          <w:szCs w:val="24"/>
          <w:lang w:val="fr-FR"/>
        </w:rPr>
        <w:t xml:space="preserve"> (PNBN) et les villages riverains. Le Parc National de </w:t>
      </w:r>
      <w:proofErr w:type="spellStart"/>
      <w:r w:rsidRPr="00CB1F93">
        <w:rPr>
          <w:rFonts w:ascii="Times New Roman" w:hAnsi="Times New Roman" w:cs="Times New Roman"/>
          <w:sz w:val="24"/>
          <w:szCs w:val="24"/>
          <w:lang w:val="fr-FR"/>
        </w:rPr>
        <w:t>Bouba</w:t>
      </w:r>
      <w:proofErr w:type="spellEnd"/>
      <w:r w:rsidRPr="00CB1F93">
        <w:rPr>
          <w:rFonts w:ascii="Times New Roman" w:hAnsi="Times New Roman" w:cs="Times New Roman"/>
          <w:sz w:val="24"/>
          <w:szCs w:val="24"/>
          <w:lang w:val="fr-FR"/>
        </w:rPr>
        <w:t xml:space="preserve"> </w:t>
      </w:r>
      <w:proofErr w:type="spellStart"/>
      <w:r w:rsidRPr="00CB1F93">
        <w:rPr>
          <w:rFonts w:ascii="Times New Roman" w:hAnsi="Times New Roman" w:cs="Times New Roman"/>
          <w:sz w:val="24"/>
          <w:szCs w:val="24"/>
          <w:lang w:val="fr-FR"/>
        </w:rPr>
        <w:t>Ndjidda</w:t>
      </w:r>
      <w:proofErr w:type="spellEnd"/>
      <w:r w:rsidRPr="00CB1F93">
        <w:rPr>
          <w:rFonts w:ascii="Times New Roman" w:hAnsi="Times New Roman" w:cs="Times New Roman"/>
          <w:sz w:val="24"/>
          <w:szCs w:val="24"/>
          <w:lang w:val="fr-FR"/>
        </w:rPr>
        <w:t xml:space="preserve"> est une aire protégée créée en tant que réserve de faune et de chasse en 1947 et érigé en Parc National en Décembre 1968. Le PNBN couvre une superficie de 220 000 hectares. Sa zone périphérique englobe onze Zones d’Intérêts Cynégétiques (ZIC). L’unité Technique Opérationnelle (UTO) </w:t>
      </w:r>
      <w:proofErr w:type="spellStart"/>
      <w:r w:rsidRPr="00CB1F93">
        <w:rPr>
          <w:rFonts w:ascii="Times New Roman" w:hAnsi="Times New Roman" w:cs="Times New Roman"/>
          <w:sz w:val="24"/>
          <w:szCs w:val="24"/>
          <w:lang w:val="fr-FR"/>
        </w:rPr>
        <w:t>Bouba</w:t>
      </w:r>
      <w:proofErr w:type="spellEnd"/>
      <w:r w:rsidRPr="00CB1F93">
        <w:rPr>
          <w:rFonts w:ascii="Times New Roman" w:hAnsi="Times New Roman" w:cs="Times New Roman"/>
          <w:sz w:val="24"/>
          <w:szCs w:val="24"/>
          <w:lang w:val="fr-FR"/>
        </w:rPr>
        <w:t xml:space="preserve"> </w:t>
      </w:r>
      <w:proofErr w:type="spellStart"/>
      <w:r w:rsidRPr="00CB1F93">
        <w:rPr>
          <w:rFonts w:ascii="Times New Roman" w:hAnsi="Times New Roman" w:cs="Times New Roman"/>
          <w:sz w:val="24"/>
          <w:szCs w:val="24"/>
          <w:lang w:val="fr-FR"/>
        </w:rPr>
        <w:t>Ndjidda</w:t>
      </w:r>
      <w:proofErr w:type="spellEnd"/>
      <w:r w:rsidRPr="00CB1F93">
        <w:rPr>
          <w:rFonts w:ascii="Times New Roman" w:hAnsi="Times New Roman" w:cs="Times New Roman"/>
          <w:sz w:val="24"/>
          <w:szCs w:val="24"/>
          <w:lang w:val="fr-FR"/>
        </w:rPr>
        <w:t xml:space="preserve"> constituée du parc et de ses (ZIC) s’étend sur une superficie de 1 086 351 hectares. Le Parc National </w:t>
      </w:r>
      <w:proofErr w:type="spellStart"/>
      <w:r w:rsidRPr="00CB1F93">
        <w:rPr>
          <w:rFonts w:ascii="Times New Roman" w:hAnsi="Times New Roman" w:cs="Times New Roman"/>
          <w:sz w:val="24"/>
          <w:szCs w:val="24"/>
          <w:lang w:val="fr-FR"/>
        </w:rPr>
        <w:t>Bouba</w:t>
      </w:r>
      <w:proofErr w:type="spellEnd"/>
      <w:r w:rsidRPr="00CB1F93">
        <w:rPr>
          <w:rFonts w:ascii="Times New Roman" w:hAnsi="Times New Roman" w:cs="Times New Roman"/>
          <w:sz w:val="24"/>
          <w:szCs w:val="24"/>
          <w:lang w:val="fr-FR"/>
        </w:rPr>
        <w:t xml:space="preserve"> </w:t>
      </w:r>
      <w:proofErr w:type="spellStart"/>
      <w:r w:rsidRPr="00CB1F93">
        <w:rPr>
          <w:rFonts w:ascii="Times New Roman" w:hAnsi="Times New Roman" w:cs="Times New Roman"/>
          <w:sz w:val="24"/>
          <w:szCs w:val="24"/>
          <w:lang w:val="fr-FR"/>
        </w:rPr>
        <w:t>Ndjidda</w:t>
      </w:r>
      <w:proofErr w:type="spellEnd"/>
      <w:r w:rsidRPr="00CB1F93">
        <w:rPr>
          <w:rFonts w:ascii="Times New Roman" w:hAnsi="Times New Roman" w:cs="Times New Roman"/>
          <w:sz w:val="24"/>
          <w:szCs w:val="24"/>
          <w:lang w:val="fr-FR"/>
        </w:rPr>
        <w:t xml:space="preserve"> constitue une composante essentielle de la protection des écosystèmes soudaniens camerounais qui vient renforcer le réseau national des aires protégées du Cameroun. </w:t>
      </w:r>
    </w:p>
    <w:p w:rsidR="00D423FE" w:rsidRPr="00CB1F93" w:rsidRDefault="008F4B2D" w:rsidP="008F4B2D">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Il est clair que les urgences sanitaires liées à la COVID-19 n'affectent pas les hommes et les femmes de la même façon et cette simple reconnaissance sera essentielle pour surmonter cette pandémie et celles à venir. Des femmes plus autonomes et plus en sécurité favoriseront des sociétés plus résilientes et plus sûres. Car des femmes exerçant un leadership et maitrisant les outils numériques ont la possibilité de faire entendre leur voix et ont la possibilité d’ouvrir la voie vers l'égalité des générations.</w:t>
      </w:r>
      <w:r w:rsidR="00D423FE" w:rsidRPr="00CB1F93">
        <w:rPr>
          <w:rFonts w:ascii="Times New Roman" w:hAnsi="Times New Roman" w:cs="Times New Roman"/>
          <w:sz w:val="24"/>
          <w:szCs w:val="24"/>
          <w:lang w:val="fr-FR"/>
        </w:rPr>
        <w:t xml:space="preserve"> </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C’est ainsi que du 14 au 16 mai 2021 s’est  tenu un atelier de formation en  leadership féminin et numérisation des services en temps de COVID 19 et post-covid-19  en vue de la formation des femmes rurales vivants à la périphérie du PNBN en leadership féminin et en numérisation des services en temps de COVID 19 et POST-COVID-19</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 Au total 30 participants ont pris part à la formation.</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La méthodologie de travail a consisté à adopter l’approche d’</w:t>
      </w:r>
      <w:r w:rsidR="00590EC4" w:rsidRPr="00CB1F93">
        <w:rPr>
          <w:rFonts w:ascii="Times New Roman" w:hAnsi="Times New Roman" w:cs="Times New Roman"/>
          <w:sz w:val="24"/>
          <w:szCs w:val="24"/>
          <w:lang w:val="fr-FR"/>
        </w:rPr>
        <w:t>ingénierie</w:t>
      </w:r>
      <w:r w:rsidRPr="00CB1F93">
        <w:rPr>
          <w:rFonts w:ascii="Times New Roman" w:hAnsi="Times New Roman" w:cs="Times New Roman"/>
          <w:sz w:val="24"/>
          <w:szCs w:val="24"/>
          <w:lang w:val="fr-FR"/>
        </w:rPr>
        <w:t xml:space="preserve">, </w:t>
      </w:r>
      <w:r w:rsidR="00590EC4" w:rsidRPr="00CB1F93">
        <w:rPr>
          <w:rFonts w:ascii="Times New Roman" w:hAnsi="Times New Roman" w:cs="Times New Roman"/>
          <w:sz w:val="24"/>
          <w:szCs w:val="24"/>
          <w:lang w:val="fr-FR"/>
        </w:rPr>
        <w:t>systémique</w:t>
      </w:r>
      <w:r w:rsidRPr="00CB1F93">
        <w:rPr>
          <w:rFonts w:ascii="Times New Roman" w:hAnsi="Times New Roman" w:cs="Times New Roman"/>
          <w:sz w:val="24"/>
          <w:szCs w:val="24"/>
          <w:lang w:val="fr-FR"/>
        </w:rPr>
        <w:t xml:space="preserve"> et participative consistant à :</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w:t>
      </w:r>
      <w:r w:rsidRPr="00CB1F93">
        <w:rPr>
          <w:rFonts w:ascii="Times New Roman" w:hAnsi="Times New Roman" w:cs="Times New Roman"/>
          <w:sz w:val="24"/>
          <w:szCs w:val="24"/>
          <w:lang w:val="fr-FR"/>
        </w:rPr>
        <w:tab/>
        <w:t xml:space="preserve">analyser des Intérêts des acteurs </w:t>
      </w:r>
      <w:r w:rsidR="00590EC4" w:rsidRPr="00CB1F93">
        <w:rPr>
          <w:rFonts w:ascii="Times New Roman" w:hAnsi="Times New Roman" w:cs="Times New Roman"/>
          <w:sz w:val="24"/>
          <w:szCs w:val="24"/>
          <w:lang w:val="fr-FR"/>
        </w:rPr>
        <w:t>clés</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w:t>
      </w:r>
      <w:r w:rsidRPr="00CB1F93">
        <w:rPr>
          <w:rFonts w:ascii="Times New Roman" w:hAnsi="Times New Roman" w:cs="Times New Roman"/>
          <w:sz w:val="24"/>
          <w:szCs w:val="24"/>
          <w:lang w:val="fr-FR"/>
        </w:rPr>
        <w:tab/>
        <w:t>libérer la parole des participants</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w:t>
      </w:r>
      <w:r w:rsidRPr="00CB1F93">
        <w:rPr>
          <w:rFonts w:ascii="Times New Roman" w:hAnsi="Times New Roman" w:cs="Times New Roman"/>
          <w:sz w:val="24"/>
          <w:szCs w:val="24"/>
          <w:lang w:val="fr-FR"/>
        </w:rPr>
        <w:tab/>
        <w:t>développer le charisme; Assertivité (</w:t>
      </w:r>
      <w:proofErr w:type="spellStart"/>
      <w:r w:rsidRPr="00CB1F93">
        <w:rPr>
          <w:rFonts w:ascii="Times New Roman" w:hAnsi="Times New Roman" w:cs="Times New Roman"/>
          <w:sz w:val="24"/>
          <w:szCs w:val="24"/>
          <w:lang w:val="fr-FR"/>
        </w:rPr>
        <w:t>Durchsetzungsfähigkeit</w:t>
      </w:r>
      <w:proofErr w:type="spellEnd"/>
      <w:r w:rsidRPr="00CB1F93">
        <w:rPr>
          <w:rFonts w:ascii="Times New Roman" w:hAnsi="Times New Roman" w:cs="Times New Roman"/>
          <w:sz w:val="24"/>
          <w:szCs w:val="24"/>
          <w:lang w:val="fr-FR"/>
        </w:rPr>
        <w:t>)</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w:t>
      </w:r>
      <w:r w:rsidRPr="00CB1F93">
        <w:rPr>
          <w:rFonts w:ascii="Times New Roman" w:hAnsi="Times New Roman" w:cs="Times New Roman"/>
          <w:sz w:val="24"/>
          <w:szCs w:val="24"/>
          <w:lang w:val="fr-FR"/>
        </w:rPr>
        <w:tab/>
        <w:t xml:space="preserve"> développer une attitude de négociation, arbitrage, médiation.</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Les trois principales étapes suivantes auront été  indispensables pour atteindre ces objectifs  </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w:t>
      </w:r>
      <w:r w:rsidRPr="00CB1F93">
        <w:rPr>
          <w:rFonts w:ascii="Times New Roman" w:hAnsi="Times New Roman" w:cs="Times New Roman"/>
          <w:sz w:val="24"/>
          <w:szCs w:val="24"/>
          <w:lang w:val="fr-FR"/>
        </w:rPr>
        <w:tab/>
        <w:t xml:space="preserve">Etape 1 : préparation des outils d’évaluation </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w:t>
      </w:r>
      <w:r w:rsidRPr="00CB1F93">
        <w:rPr>
          <w:rFonts w:ascii="Times New Roman" w:hAnsi="Times New Roman" w:cs="Times New Roman"/>
          <w:sz w:val="24"/>
          <w:szCs w:val="24"/>
          <w:lang w:val="fr-FR"/>
        </w:rPr>
        <w:tab/>
        <w:t xml:space="preserve">Etape 2 : modération de la formation </w:t>
      </w:r>
    </w:p>
    <w:p w:rsidR="00D423FE"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w:t>
      </w:r>
      <w:r w:rsidRPr="00CB1F93">
        <w:rPr>
          <w:rFonts w:ascii="Times New Roman" w:hAnsi="Times New Roman" w:cs="Times New Roman"/>
          <w:sz w:val="24"/>
          <w:szCs w:val="24"/>
          <w:lang w:val="fr-FR"/>
        </w:rPr>
        <w:tab/>
        <w:t xml:space="preserve">Etape 3 : Evaluation et rapporting </w:t>
      </w:r>
    </w:p>
    <w:p w:rsidR="008F4B2D" w:rsidRPr="00CB1F93" w:rsidRDefault="00D423FE" w:rsidP="00D423FE">
      <w:pPr>
        <w:spacing w:after="0"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Les résultats obtenus ont été satisfaisants et le présent rapport s’articule autour des points clés de l’activité et concerne notamment les activités prévues, les activités réalisées, les défis et les recommandations</w:t>
      </w:r>
    </w:p>
    <w:p w:rsidR="001C35DB" w:rsidRPr="00CB1F93" w:rsidRDefault="00CB1F93" w:rsidP="001C35DB">
      <w:pPr>
        <w:pStyle w:val="Titre1"/>
        <w:rPr>
          <w:rFonts w:ascii="Times New Roman" w:hAnsi="Times New Roman" w:cs="Times New Roman"/>
          <w:sz w:val="24"/>
          <w:szCs w:val="24"/>
          <w:lang w:val="fr-FR"/>
        </w:rPr>
      </w:pPr>
      <w:r>
        <w:rPr>
          <w:rFonts w:ascii="Times New Roman" w:hAnsi="Times New Roman" w:cs="Times New Roman"/>
          <w:sz w:val="24"/>
          <w:szCs w:val="24"/>
          <w:lang w:val="fr-FR"/>
        </w:rPr>
        <w:t>1-</w:t>
      </w:r>
      <w:r w:rsidR="001C35DB" w:rsidRPr="00CB1F93">
        <w:rPr>
          <w:rFonts w:ascii="Times New Roman" w:hAnsi="Times New Roman" w:cs="Times New Roman"/>
          <w:sz w:val="24"/>
          <w:szCs w:val="24"/>
          <w:lang w:val="fr-FR"/>
        </w:rPr>
        <w:t xml:space="preserve">Activités Clés </w:t>
      </w:r>
    </w:p>
    <w:p w:rsidR="001C35DB" w:rsidRPr="00CB1F93" w:rsidRDefault="001C35DB" w:rsidP="001C35DB">
      <w:pPr>
        <w:rPr>
          <w:rFonts w:ascii="Times New Roman" w:hAnsi="Times New Roman" w:cs="Times New Roman"/>
          <w:sz w:val="24"/>
          <w:szCs w:val="24"/>
          <w:lang w:val="fr-FR"/>
        </w:rPr>
      </w:pPr>
    </w:p>
    <w:tbl>
      <w:tblPr>
        <w:tblStyle w:val="Grilledutableau"/>
        <w:tblW w:w="0" w:type="auto"/>
        <w:tblLook w:val="04A0" w:firstRow="1" w:lastRow="0" w:firstColumn="1" w:lastColumn="0" w:noHBand="0" w:noVBand="1"/>
      </w:tblPr>
      <w:tblGrid>
        <w:gridCol w:w="2093"/>
        <w:gridCol w:w="5528"/>
        <w:gridCol w:w="142"/>
        <w:gridCol w:w="1485"/>
      </w:tblGrid>
      <w:tr w:rsidR="00D423FE" w:rsidRPr="00CB1F93" w:rsidTr="00CB1F93">
        <w:tc>
          <w:tcPr>
            <w:tcW w:w="2093" w:type="dxa"/>
            <w:shd w:val="clear" w:color="auto" w:fill="B8CCE4" w:themeFill="accent1" w:themeFillTint="66"/>
          </w:tcPr>
          <w:p w:rsidR="00D423FE" w:rsidRPr="00CB1F93" w:rsidRDefault="001C35DB" w:rsidP="00D423FE">
            <w:pPr>
              <w:spacing w:line="360" w:lineRule="auto"/>
              <w:jc w:val="both"/>
              <w:rPr>
                <w:rFonts w:ascii="Times New Roman" w:hAnsi="Times New Roman" w:cs="Times New Roman"/>
                <w:color w:val="1F497D" w:themeColor="text2"/>
                <w:sz w:val="24"/>
                <w:szCs w:val="24"/>
                <w:lang w:val="fr-FR"/>
              </w:rPr>
            </w:pPr>
            <w:r w:rsidRPr="00CB1F93">
              <w:rPr>
                <w:rFonts w:ascii="Times New Roman" w:hAnsi="Times New Roman" w:cs="Times New Roman"/>
                <w:color w:val="1F497D" w:themeColor="text2"/>
                <w:sz w:val="24"/>
                <w:szCs w:val="24"/>
                <w:lang w:val="fr-FR"/>
              </w:rPr>
              <w:t>Activités prévues</w:t>
            </w:r>
          </w:p>
        </w:tc>
        <w:tc>
          <w:tcPr>
            <w:tcW w:w="5528" w:type="dxa"/>
            <w:shd w:val="clear" w:color="auto" w:fill="B8CCE4" w:themeFill="accent1" w:themeFillTint="66"/>
          </w:tcPr>
          <w:p w:rsidR="00D423FE" w:rsidRPr="00CB1F93" w:rsidRDefault="001C35DB" w:rsidP="00D423FE">
            <w:pPr>
              <w:spacing w:line="360" w:lineRule="auto"/>
              <w:jc w:val="both"/>
              <w:rPr>
                <w:rFonts w:ascii="Times New Roman" w:hAnsi="Times New Roman" w:cs="Times New Roman"/>
                <w:color w:val="1F497D" w:themeColor="text2"/>
                <w:sz w:val="24"/>
                <w:szCs w:val="24"/>
                <w:lang w:val="fr-FR"/>
              </w:rPr>
            </w:pPr>
            <w:r w:rsidRPr="00CB1F93">
              <w:rPr>
                <w:rFonts w:ascii="Times New Roman" w:hAnsi="Times New Roman" w:cs="Times New Roman"/>
                <w:color w:val="1F497D" w:themeColor="text2"/>
                <w:sz w:val="24"/>
                <w:szCs w:val="24"/>
                <w:lang w:val="fr-FR"/>
              </w:rPr>
              <w:t>Activités réalisées</w:t>
            </w:r>
          </w:p>
        </w:tc>
        <w:tc>
          <w:tcPr>
            <w:tcW w:w="1591" w:type="dxa"/>
            <w:gridSpan w:val="2"/>
            <w:shd w:val="clear" w:color="auto" w:fill="B8CCE4" w:themeFill="accent1" w:themeFillTint="66"/>
          </w:tcPr>
          <w:p w:rsidR="00D423FE" w:rsidRPr="00CB1F93" w:rsidRDefault="001C35DB" w:rsidP="00D423FE">
            <w:pPr>
              <w:spacing w:line="360" w:lineRule="auto"/>
              <w:jc w:val="both"/>
              <w:rPr>
                <w:rFonts w:ascii="Times New Roman" w:hAnsi="Times New Roman" w:cs="Times New Roman"/>
                <w:color w:val="1F497D" w:themeColor="text2"/>
                <w:sz w:val="24"/>
                <w:szCs w:val="24"/>
                <w:lang w:val="fr-FR"/>
              </w:rPr>
            </w:pPr>
            <w:r w:rsidRPr="00CB1F93">
              <w:rPr>
                <w:rFonts w:ascii="Times New Roman" w:hAnsi="Times New Roman" w:cs="Times New Roman"/>
                <w:color w:val="1F497D" w:themeColor="text2"/>
                <w:sz w:val="24"/>
                <w:szCs w:val="24"/>
                <w:lang w:val="fr-FR"/>
              </w:rPr>
              <w:t>Commentaires</w:t>
            </w:r>
          </w:p>
        </w:tc>
      </w:tr>
      <w:tr w:rsidR="001C35DB" w:rsidRPr="00EA6121" w:rsidTr="00185880">
        <w:tc>
          <w:tcPr>
            <w:tcW w:w="9212" w:type="dxa"/>
            <w:gridSpan w:val="4"/>
            <w:shd w:val="clear" w:color="auto" w:fill="DBE5F1" w:themeFill="accent1" w:themeFillTint="33"/>
          </w:tcPr>
          <w:p w:rsidR="001C35DB" w:rsidRPr="00CB1F93" w:rsidRDefault="001C35DB" w:rsidP="00185880">
            <w:pPr>
              <w:spacing w:line="360" w:lineRule="auto"/>
              <w:jc w:val="center"/>
              <w:rPr>
                <w:rFonts w:ascii="Times New Roman" w:hAnsi="Times New Roman" w:cs="Times New Roman"/>
                <w:color w:val="1F497D" w:themeColor="text2"/>
                <w:sz w:val="24"/>
                <w:szCs w:val="24"/>
                <w:lang w:val="fr-FR"/>
              </w:rPr>
            </w:pPr>
            <w:r w:rsidRPr="00CB1F93">
              <w:rPr>
                <w:rFonts w:ascii="Times New Roman" w:hAnsi="Times New Roman" w:cs="Times New Roman"/>
                <w:sz w:val="24"/>
                <w:szCs w:val="24"/>
                <w:lang w:val="fr-FR"/>
              </w:rPr>
              <w:t>Extrant 1 -</w:t>
            </w:r>
            <w:r w:rsidRPr="00CB1F93">
              <w:rPr>
                <w:rFonts w:ascii="Times New Roman" w:hAnsi="Times New Roman" w:cs="Times New Roman"/>
                <w:sz w:val="24"/>
                <w:szCs w:val="24"/>
                <w:lang w:val="fr-FR"/>
              </w:rPr>
              <w:tab/>
              <w:t>Permettre à la formation de se dérouler dans les meilleures conditions d’appropriation des savoirs ;</w:t>
            </w:r>
          </w:p>
        </w:tc>
      </w:tr>
      <w:tr w:rsidR="00185880" w:rsidRPr="00EA6121" w:rsidTr="00CB1F93">
        <w:tc>
          <w:tcPr>
            <w:tcW w:w="2093" w:type="dxa"/>
          </w:tcPr>
          <w:p w:rsidR="00185880" w:rsidRPr="00CB1F93" w:rsidRDefault="00185880" w:rsidP="00185880">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Cérémonie d’ouverture </w:t>
            </w:r>
          </w:p>
        </w:tc>
        <w:tc>
          <w:tcPr>
            <w:tcW w:w="5528" w:type="dxa"/>
          </w:tcPr>
          <w:p w:rsidR="00185880" w:rsidRPr="00CB1F93" w:rsidRDefault="00EC6CFE"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L’atelier a commencé par la cérémonie d’ouverture qui a débuté à l’heure et a consisté à des discours et à la photo de famille </w:t>
            </w:r>
          </w:p>
          <w:p w:rsidR="00EC6CFE" w:rsidRPr="00CB1F93" w:rsidRDefault="00EC6CFE"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Le discours de la GIZ pour souhaiter la bienvenue aux participants, celui du conservateur du </w:t>
            </w:r>
            <w:proofErr w:type="spellStart"/>
            <w:r w:rsidRPr="00CB1F93">
              <w:rPr>
                <w:rFonts w:ascii="Times New Roman" w:hAnsi="Times New Roman" w:cs="Times New Roman"/>
                <w:sz w:val="24"/>
                <w:szCs w:val="24"/>
                <w:lang w:val="fr-FR"/>
              </w:rPr>
              <w:t>Bouba</w:t>
            </w:r>
            <w:proofErr w:type="spellEnd"/>
            <w:r w:rsidRPr="00CB1F93">
              <w:rPr>
                <w:rFonts w:ascii="Times New Roman" w:hAnsi="Times New Roman" w:cs="Times New Roman"/>
                <w:sz w:val="24"/>
                <w:szCs w:val="24"/>
                <w:lang w:val="fr-FR"/>
              </w:rPr>
              <w:t xml:space="preserve"> </w:t>
            </w:r>
            <w:proofErr w:type="spellStart"/>
            <w:r w:rsidRPr="00CB1F93">
              <w:rPr>
                <w:rFonts w:ascii="Times New Roman" w:hAnsi="Times New Roman" w:cs="Times New Roman"/>
                <w:sz w:val="24"/>
                <w:szCs w:val="24"/>
                <w:lang w:val="fr-FR"/>
              </w:rPr>
              <w:t>Ndjidda</w:t>
            </w:r>
            <w:proofErr w:type="spellEnd"/>
            <w:r w:rsidRPr="00CB1F93">
              <w:rPr>
                <w:rFonts w:ascii="Times New Roman" w:hAnsi="Times New Roman" w:cs="Times New Roman"/>
                <w:sz w:val="24"/>
                <w:szCs w:val="24"/>
                <w:lang w:val="fr-FR"/>
              </w:rPr>
              <w:t xml:space="preserve"> pour présenter les enjeux de la formation et enfin celui de la modératrice pour énoncer les objectif de la formation et présenter la méthodologie de travail</w:t>
            </w:r>
          </w:p>
        </w:tc>
        <w:tc>
          <w:tcPr>
            <w:tcW w:w="1591" w:type="dxa"/>
            <w:gridSpan w:val="2"/>
          </w:tcPr>
          <w:p w:rsidR="00185880" w:rsidRPr="00CB1F93" w:rsidRDefault="00185880" w:rsidP="00D423FE">
            <w:pPr>
              <w:spacing w:line="360" w:lineRule="auto"/>
              <w:jc w:val="both"/>
              <w:rPr>
                <w:rFonts w:ascii="Times New Roman" w:hAnsi="Times New Roman" w:cs="Times New Roman"/>
                <w:color w:val="1F497D" w:themeColor="text2"/>
                <w:sz w:val="24"/>
                <w:szCs w:val="24"/>
                <w:lang w:val="fr-FR"/>
              </w:rPr>
            </w:pPr>
          </w:p>
        </w:tc>
      </w:tr>
      <w:tr w:rsidR="00185880" w:rsidRPr="00EA6121" w:rsidTr="00CB1F93">
        <w:tc>
          <w:tcPr>
            <w:tcW w:w="2093" w:type="dxa"/>
          </w:tcPr>
          <w:p w:rsidR="00185880" w:rsidRPr="00CB1F93" w:rsidRDefault="00185880" w:rsidP="001C35DB">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Présentation des participants</w:t>
            </w:r>
          </w:p>
        </w:tc>
        <w:tc>
          <w:tcPr>
            <w:tcW w:w="5528" w:type="dxa"/>
          </w:tcPr>
          <w:p w:rsidR="00185880" w:rsidRPr="00CB1F93" w:rsidRDefault="00EC6CFE"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La présentation s’est faite sous forme d’une activité de brise-glace où les participants ont écrits leurs petits noms sur les papiers et placés devant eux</w:t>
            </w:r>
          </w:p>
        </w:tc>
        <w:tc>
          <w:tcPr>
            <w:tcW w:w="1591" w:type="dxa"/>
            <w:gridSpan w:val="2"/>
          </w:tcPr>
          <w:p w:rsidR="00185880" w:rsidRPr="00CB1F93" w:rsidRDefault="00185880" w:rsidP="00D423FE">
            <w:pPr>
              <w:spacing w:line="360" w:lineRule="auto"/>
              <w:jc w:val="both"/>
              <w:rPr>
                <w:rFonts w:ascii="Times New Roman" w:hAnsi="Times New Roman" w:cs="Times New Roman"/>
                <w:color w:val="1F497D" w:themeColor="text2"/>
                <w:sz w:val="24"/>
                <w:szCs w:val="24"/>
                <w:lang w:val="fr-FR"/>
              </w:rPr>
            </w:pPr>
          </w:p>
        </w:tc>
      </w:tr>
      <w:tr w:rsidR="001C35DB" w:rsidRPr="00EA6121" w:rsidTr="00CB1F93">
        <w:tc>
          <w:tcPr>
            <w:tcW w:w="2093" w:type="dxa"/>
          </w:tcPr>
          <w:p w:rsidR="001C35DB" w:rsidRPr="00CB1F93" w:rsidRDefault="00185880" w:rsidP="001C35DB">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Identification des attentes des participants</w:t>
            </w:r>
          </w:p>
        </w:tc>
        <w:tc>
          <w:tcPr>
            <w:tcW w:w="5528" w:type="dxa"/>
          </w:tcPr>
          <w:p w:rsidR="001C35DB" w:rsidRPr="00CB1F93" w:rsidRDefault="00EC6CFE" w:rsidP="00D423FE">
            <w:pPr>
              <w:spacing w:line="360" w:lineRule="auto"/>
              <w:jc w:val="both"/>
              <w:rPr>
                <w:rFonts w:ascii="Times New Roman" w:hAnsi="Times New Roman" w:cs="Times New Roman"/>
                <w:color w:val="1F497D" w:themeColor="text2"/>
                <w:sz w:val="24"/>
                <w:szCs w:val="24"/>
                <w:lang w:val="fr-FR"/>
              </w:rPr>
            </w:pPr>
            <w:r w:rsidRPr="00CB1F93">
              <w:rPr>
                <w:rFonts w:ascii="Times New Roman" w:hAnsi="Times New Roman" w:cs="Times New Roman"/>
                <w:sz w:val="24"/>
                <w:szCs w:val="24"/>
                <w:lang w:val="fr-FR"/>
              </w:rPr>
              <w:t xml:space="preserve">La modératrice a donné la parole à chaque </w:t>
            </w:r>
            <w:proofErr w:type="gramStart"/>
            <w:r w:rsidRPr="00CB1F93">
              <w:rPr>
                <w:rFonts w:ascii="Times New Roman" w:hAnsi="Times New Roman" w:cs="Times New Roman"/>
                <w:sz w:val="24"/>
                <w:szCs w:val="24"/>
                <w:lang w:val="fr-FR"/>
              </w:rPr>
              <w:t>participants</w:t>
            </w:r>
            <w:proofErr w:type="gramEnd"/>
            <w:r w:rsidRPr="00CB1F93">
              <w:rPr>
                <w:rFonts w:ascii="Times New Roman" w:hAnsi="Times New Roman" w:cs="Times New Roman"/>
                <w:sz w:val="24"/>
                <w:szCs w:val="24"/>
                <w:lang w:val="fr-FR"/>
              </w:rPr>
              <w:t xml:space="preserve"> pour recueillir leurs attentes. Celles –ci sont résumées en Trois attentes  et inscrites au tableau </w:t>
            </w:r>
          </w:p>
        </w:tc>
        <w:tc>
          <w:tcPr>
            <w:tcW w:w="1591" w:type="dxa"/>
            <w:gridSpan w:val="2"/>
          </w:tcPr>
          <w:p w:rsidR="001C35DB" w:rsidRPr="00CB1F93" w:rsidRDefault="001C35DB" w:rsidP="00D423FE">
            <w:pPr>
              <w:spacing w:line="360" w:lineRule="auto"/>
              <w:jc w:val="both"/>
              <w:rPr>
                <w:rFonts w:ascii="Times New Roman" w:hAnsi="Times New Roman" w:cs="Times New Roman"/>
                <w:color w:val="1F497D" w:themeColor="text2"/>
                <w:sz w:val="24"/>
                <w:szCs w:val="24"/>
                <w:lang w:val="fr-FR"/>
              </w:rPr>
            </w:pPr>
          </w:p>
        </w:tc>
      </w:tr>
      <w:tr w:rsidR="001C35DB" w:rsidRPr="00EA6121" w:rsidTr="00CB1F93">
        <w:tc>
          <w:tcPr>
            <w:tcW w:w="2093" w:type="dxa"/>
          </w:tcPr>
          <w:p w:rsidR="001C35DB" w:rsidRPr="00CB1F93" w:rsidRDefault="00185880"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Partage  sur les mesures barrières </w:t>
            </w:r>
          </w:p>
        </w:tc>
        <w:tc>
          <w:tcPr>
            <w:tcW w:w="5528" w:type="dxa"/>
          </w:tcPr>
          <w:p w:rsidR="001C35DB" w:rsidRPr="00CB1F93" w:rsidRDefault="00EC6CFE"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Les rappels sur les mesures barrières à observer pendant l’atelier sont faits. Les masques sont distribués et la distanciation respectées. La grande salle de la mairie a été favorable à cela </w:t>
            </w:r>
          </w:p>
        </w:tc>
        <w:tc>
          <w:tcPr>
            <w:tcW w:w="1591" w:type="dxa"/>
            <w:gridSpan w:val="2"/>
          </w:tcPr>
          <w:p w:rsidR="001C35DB" w:rsidRPr="00CB1F93" w:rsidRDefault="001C35DB" w:rsidP="00D423FE">
            <w:pPr>
              <w:spacing w:line="360" w:lineRule="auto"/>
              <w:jc w:val="both"/>
              <w:rPr>
                <w:rFonts w:ascii="Times New Roman" w:hAnsi="Times New Roman" w:cs="Times New Roman"/>
                <w:color w:val="1F497D" w:themeColor="text2"/>
                <w:sz w:val="24"/>
                <w:szCs w:val="24"/>
                <w:lang w:val="fr-FR"/>
              </w:rPr>
            </w:pPr>
          </w:p>
        </w:tc>
      </w:tr>
      <w:tr w:rsidR="001C35DB" w:rsidRPr="00EA6121" w:rsidTr="00CB1F93">
        <w:tc>
          <w:tcPr>
            <w:tcW w:w="2093" w:type="dxa"/>
          </w:tcPr>
          <w:p w:rsidR="001C35DB" w:rsidRPr="00CB1F93" w:rsidRDefault="00185880" w:rsidP="00185880">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Elaboration du code de conduite </w:t>
            </w:r>
          </w:p>
        </w:tc>
        <w:tc>
          <w:tcPr>
            <w:tcW w:w="5528" w:type="dxa"/>
          </w:tcPr>
          <w:p w:rsidR="001C35DB" w:rsidRPr="00CB1F93" w:rsidRDefault="00EC6CFE"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Un code de conduite a été élaboré et rappelé à tous les membres pour des travaux sereins et sans </w:t>
            </w:r>
            <w:r w:rsidR="0074686C" w:rsidRPr="00CB1F93">
              <w:rPr>
                <w:rFonts w:ascii="Times New Roman" w:hAnsi="Times New Roman" w:cs="Times New Roman"/>
                <w:sz w:val="24"/>
                <w:szCs w:val="24"/>
                <w:lang w:val="fr-FR"/>
              </w:rPr>
              <w:t>perturbations</w:t>
            </w:r>
            <w:r w:rsidRPr="00CB1F93">
              <w:rPr>
                <w:rFonts w:ascii="Times New Roman" w:hAnsi="Times New Roman" w:cs="Times New Roman"/>
                <w:sz w:val="24"/>
                <w:szCs w:val="24"/>
                <w:lang w:val="fr-FR"/>
              </w:rPr>
              <w:t xml:space="preserve"> par les retards, les sorties ou les sonneries de </w:t>
            </w:r>
            <w:r w:rsidR="0074686C" w:rsidRPr="00CB1F93">
              <w:rPr>
                <w:rFonts w:ascii="Times New Roman" w:hAnsi="Times New Roman" w:cs="Times New Roman"/>
                <w:sz w:val="24"/>
                <w:szCs w:val="24"/>
                <w:lang w:val="fr-FR"/>
              </w:rPr>
              <w:t>téléphones</w:t>
            </w:r>
            <w:r w:rsidRPr="00CB1F93">
              <w:rPr>
                <w:rFonts w:ascii="Times New Roman" w:hAnsi="Times New Roman" w:cs="Times New Roman"/>
                <w:sz w:val="24"/>
                <w:szCs w:val="24"/>
                <w:lang w:val="fr-FR"/>
              </w:rPr>
              <w:t>.</w:t>
            </w:r>
          </w:p>
        </w:tc>
        <w:tc>
          <w:tcPr>
            <w:tcW w:w="1591" w:type="dxa"/>
            <w:gridSpan w:val="2"/>
          </w:tcPr>
          <w:p w:rsidR="001C35DB" w:rsidRPr="00CB1F93" w:rsidRDefault="001C35DB" w:rsidP="00D423FE">
            <w:pPr>
              <w:spacing w:line="360" w:lineRule="auto"/>
              <w:jc w:val="both"/>
              <w:rPr>
                <w:rFonts w:ascii="Times New Roman" w:hAnsi="Times New Roman" w:cs="Times New Roman"/>
                <w:color w:val="1F497D" w:themeColor="text2"/>
                <w:sz w:val="24"/>
                <w:szCs w:val="24"/>
                <w:lang w:val="fr-FR"/>
              </w:rPr>
            </w:pPr>
          </w:p>
        </w:tc>
      </w:tr>
      <w:tr w:rsidR="00D423FE" w:rsidRPr="00EA6121" w:rsidTr="00185880">
        <w:tc>
          <w:tcPr>
            <w:tcW w:w="9212" w:type="dxa"/>
            <w:gridSpan w:val="4"/>
            <w:shd w:val="clear" w:color="auto" w:fill="DBE5F1" w:themeFill="accent1" w:themeFillTint="33"/>
          </w:tcPr>
          <w:p w:rsidR="00D423FE" w:rsidRPr="00CB1F93" w:rsidRDefault="00D423FE" w:rsidP="00185880">
            <w:pPr>
              <w:spacing w:line="360" w:lineRule="auto"/>
              <w:jc w:val="center"/>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Extrant 2 </w:t>
            </w:r>
            <w:r w:rsidR="00185880" w:rsidRPr="00CB1F93">
              <w:rPr>
                <w:rFonts w:ascii="Times New Roman" w:hAnsi="Times New Roman" w:cs="Times New Roman"/>
                <w:sz w:val="24"/>
                <w:szCs w:val="24"/>
                <w:lang w:val="fr-FR"/>
              </w:rPr>
              <w:t>Veiller</w:t>
            </w:r>
            <w:r w:rsidRPr="00CB1F93">
              <w:rPr>
                <w:rFonts w:ascii="Times New Roman" w:hAnsi="Times New Roman" w:cs="Times New Roman"/>
                <w:sz w:val="24"/>
                <w:szCs w:val="24"/>
                <w:lang w:val="fr-FR"/>
              </w:rPr>
              <w:t xml:space="preserve"> au strict respect des techniques et outils pédagogiques ;</w:t>
            </w:r>
          </w:p>
        </w:tc>
      </w:tr>
      <w:tr w:rsidR="00D423FE" w:rsidRPr="00EA6121" w:rsidTr="0074686C">
        <w:tc>
          <w:tcPr>
            <w:tcW w:w="2093" w:type="dxa"/>
          </w:tcPr>
          <w:p w:rsidR="00D423FE" w:rsidRPr="00CB1F93" w:rsidRDefault="001C35DB" w:rsidP="001C35DB">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Exercices pratiques  </w:t>
            </w:r>
          </w:p>
        </w:tc>
        <w:tc>
          <w:tcPr>
            <w:tcW w:w="5670" w:type="dxa"/>
            <w:gridSpan w:val="2"/>
          </w:tcPr>
          <w:p w:rsidR="00D423FE" w:rsidRPr="00CB1F93" w:rsidRDefault="0074686C"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Les exercices pratiques sont mis en œuvre dans le respect de l’approche participative comme méthode de travail pour que le participant soit au centre des activités d’apprentissage</w:t>
            </w:r>
          </w:p>
        </w:tc>
        <w:tc>
          <w:tcPr>
            <w:tcW w:w="1449" w:type="dxa"/>
          </w:tcPr>
          <w:p w:rsidR="00D423FE" w:rsidRPr="00CB1F93" w:rsidRDefault="00D423FE" w:rsidP="00D423FE">
            <w:pPr>
              <w:spacing w:line="360" w:lineRule="auto"/>
              <w:jc w:val="both"/>
              <w:rPr>
                <w:rFonts w:ascii="Times New Roman" w:hAnsi="Times New Roman" w:cs="Times New Roman"/>
                <w:sz w:val="24"/>
                <w:szCs w:val="24"/>
                <w:lang w:val="fr-FR"/>
              </w:rPr>
            </w:pPr>
          </w:p>
        </w:tc>
      </w:tr>
      <w:tr w:rsidR="001C35DB" w:rsidRPr="00EA6121" w:rsidTr="0074686C">
        <w:tc>
          <w:tcPr>
            <w:tcW w:w="2093" w:type="dxa"/>
          </w:tcPr>
          <w:p w:rsidR="001C35DB" w:rsidRPr="00CB1F93" w:rsidRDefault="0074686C"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 J</w:t>
            </w:r>
            <w:r w:rsidR="001C35DB" w:rsidRPr="00CB1F93">
              <w:rPr>
                <w:rFonts w:ascii="Times New Roman" w:hAnsi="Times New Roman" w:cs="Times New Roman"/>
                <w:sz w:val="24"/>
                <w:szCs w:val="24"/>
                <w:lang w:val="fr-FR"/>
              </w:rPr>
              <w:t>eu de rôles</w:t>
            </w:r>
          </w:p>
        </w:tc>
        <w:tc>
          <w:tcPr>
            <w:tcW w:w="5670" w:type="dxa"/>
            <w:gridSpan w:val="2"/>
          </w:tcPr>
          <w:p w:rsidR="001C35DB" w:rsidRPr="00CB1F93" w:rsidRDefault="0074686C"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Plusieurs jeux de rôle dans la posture de leader pour permettre d’incarner le rôle qu’on veut qu’elles jouent dans la communauté</w:t>
            </w:r>
          </w:p>
        </w:tc>
        <w:tc>
          <w:tcPr>
            <w:tcW w:w="1449" w:type="dxa"/>
          </w:tcPr>
          <w:p w:rsidR="001C35DB" w:rsidRPr="00CB1F93" w:rsidRDefault="001C35DB" w:rsidP="00D423FE">
            <w:pPr>
              <w:spacing w:line="360" w:lineRule="auto"/>
              <w:jc w:val="both"/>
              <w:rPr>
                <w:rFonts w:ascii="Times New Roman" w:hAnsi="Times New Roman" w:cs="Times New Roman"/>
                <w:sz w:val="24"/>
                <w:szCs w:val="24"/>
                <w:lang w:val="fr-FR"/>
              </w:rPr>
            </w:pPr>
          </w:p>
        </w:tc>
      </w:tr>
      <w:tr w:rsidR="001C35DB" w:rsidRPr="00EA6121" w:rsidTr="0074686C">
        <w:tc>
          <w:tcPr>
            <w:tcW w:w="2093" w:type="dxa"/>
          </w:tcPr>
          <w:p w:rsidR="001C35DB" w:rsidRPr="00CB1F93" w:rsidRDefault="001C35DB" w:rsidP="001C35DB">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Etude de cas  </w:t>
            </w:r>
          </w:p>
        </w:tc>
        <w:tc>
          <w:tcPr>
            <w:tcW w:w="5670" w:type="dxa"/>
            <w:gridSpan w:val="2"/>
          </w:tcPr>
          <w:p w:rsidR="001C35DB" w:rsidRPr="00CB1F93" w:rsidRDefault="0074686C"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Des cas portant sur le braconnage, les mariages précoces etc</w:t>
            </w:r>
            <w:proofErr w:type="gramStart"/>
            <w:r w:rsidRPr="00CB1F93">
              <w:rPr>
                <w:rFonts w:ascii="Times New Roman" w:hAnsi="Times New Roman" w:cs="Times New Roman"/>
                <w:sz w:val="24"/>
                <w:szCs w:val="24"/>
                <w:lang w:val="fr-FR"/>
              </w:rPr>
              <w:t>..</w:t>
            </w:r>
            <w:proofErr w:type="gramEnd"/>
            <w:r w:rsidRPr="00CB1F93">
              <w:rPr>
                <w:rFonts w:ascii="Times New Roman" w:hAnsi="Times New Roman" w:cs="Times New Roman"/>
                <w:sz w:val="24"/>
                <w:szCs w:val="24"/>
                <w:lang w:val="fr-FR"/>
              </w:rPr>
              <w:t xml:space="preserve"> ont permis de simuler les situations de la vie courantes</w:t>
            </w:r>
          </w:p>
        </w:tc>
        <w:tc>
          <w:tcPr>
            <w:tcW w:w="1449" w:type="dxa"/>
          </w:tcPr>
          <w:p w:rsidR="001C35DB" w:rsidRPr="00CB1F93" w:rsidRDefault="001C35DB" w:rsidP="00D423FE">
            <w:pPr>
              <w:spacing w:line="360" w:lineRule="auto"/>
              <w:jc w:val="both"/>
              <w:rPr>
                <w:rFonts w:ascii="Times New Roman" w:hAnsi="Times New Roman" w:cs="Times New Roman"/>
                <w:sz w:val="24"/>
                <w:szCs w:val="24"/>
                <w:lang w:val="fr-FR"/>
              </w:rPr>
            </w:pPr>
          </w:p>
        </w:tc>
      </w:tr>
      <w:tr w:rsidR="001C35DB" w:rsidRPr="00EA6121" w:rsidTr="0074686C">
        <w:tc>
          <w:tcPr>
            <w:tcW w:w="2093" w:type="dxa"/>
          </w:tcPr>
          <w:p w:rsidR="001C35DB" w:rsidRPr="00CB1F93" w:rsidRDefault="001C35DB" w:rsidP="001C35DB">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Exposés oraux </w:t>
            </w:r>
          </w:p>
        </w:tc>
        <w:tc>
          <w:tcPr>
            <w:tcW w:w="5670" w:type="dxa"/>
            <w:gridSpan w:val="2"/>
          </w:tcPr>
          <w:p w:rsidR="001C35DB" w:rsidRPr="00CB1F93" w:rsidRDefault="0074686C"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Les Exposés oraux ont alternés avec les exercices pratiques et respectant les principes de l’andragogie avec plusieurs images et peu de textes et des discours</w:t>
            </w:r>
          </w:p>
        </w:tc>
        <w:tc>
          <w:tcPr>
            <w:tcW w:w="1449" w:type="dxa"/>
          </w:tcPr>
          <w:p w:rsidR="001C35DB" w:rsidRPr="00CB1F93" w:rsidRDefault="001C35DB" w:rsidP="00D423FE">
            <w:pPr>
              <w:spacing w:line="360" w:lineRule="auto"/>
              <w:jc w:val="both"/>
              <w:rPr>
                <w:rFonts w:ascii="Times New Roman" w:hAnsi="Times New Roman" w:cs="Times New Roman"/>
                <w:sz w:val="24"/>
                <w:szCs w:val="24"/>
                <w:lang w:val="fr-FR"/>
              </w:rPr>
            </w:pPr>
          </w:p>
        </w:tc>
      </w:tr>
      <w:tr w:rsidR="00D423FE" w:rsidRPr="00EA6121" w:rsidTr="00185880">
        <w:tc>
          <w:tcPr>
            <w:tcW w:w="9212" w:type="dxa"/>
            <w:gridSpan w:val="4"/>
            <w:shd w:val="clear" w:color="auto" w:fill="DBE5F1" w:themeFill="accent1" w:themeFillTint="33"/>
          </w:tcPr>
          <w:p w:rsidR="00D423FE" w:rsidRPr="00CB1F93" w:rsidRDefault="00D423FE" w:rsidP="00185880">
            <w:pPr>
              <w:spacing w:line="360" w:lineRule="auto"/>
              <w:jc w:val="center"/>
              <w:rPr>
                <w:rFonts w:ascii="Times New Roman" w:hAnsi="Times New Roman" w:cs="Times New Roman"/>
                <w:sz w:val="24"/>
                <w:szCs w:val="24"/>
                <w:lang w:val="fr-FR"/>
              </w:rPr>
            </w:pPr>
            <w:r w:rsidRPr="00CB1F93">
              <w:rPr>
                <w:rFonts w:ascii="Times New Roman" w:hAnsi="Times New Roman" w:cs="Times New Roman"/>
                <w:sz w:val="24"/>
                <w:szCs w:val="24"/>
                <w:lang w:val="fr-FR"/>
              </w:rPr>
              <w:t>Extrant</w:t>
            </w:r>
            <w:r w:rsidR="001C35DB" w:rsidRPr="00CB1F93">
              <w:rPr>
                <w:rFonts w:ascii="Times New Roman" w:hAnsi="Times New Roman" w:cs="Times New Roman"/>
                <w:sz w:val="24"/>
                <w:szCs w:val="24"/>
                <w:lang w:val="fr-FR"/>
              </w:rPr>
              <w:t xml:space="preserve"> </w:t>
            </w:r>
            <w:r w:rsidRPr="00CB1F93">
              <w:rPr>
                <w:rFonts w:ascii="Times New Roman" w:hAnsi="Times New Roman" w:cs="Times New Roman"/>
                <w:sz w:val="24"/>
                <w:szCs w:val="24"/>
                <w:lang w:val="fr-FR"/>
              </w:rPr>
              <w:t xml:space="preserve">3 </w:t>
            </w:r>
            <w:r w:rsidR="001C35DB" w:rsidRPr="00CB1F93">
              <w:rPr>
                <w:rFonts w:ascii="Times New Roman" w:hAnsi="Times New Roman" w:cs="Times New Roman"/>
                <w:sz w:val="24"/>
                <w:szCs w:val="24"/>
                <w:lang w:val="fr-FR"/>
              </w:rPr>
              <w:t>– Renforcer l</w:t>
            </w:r>
            <w:r w:rsidRPr="00CB1F93">
              <w:rPr>
                <w:rFonts w:ascii="Times New Roman" w:hAnsi="Times New Roman" w:cs="Times New Roman"/>
                <w:sz w:val="24"/>
                <w:szCs w:val="24"/>
                <w:lang w:val="fr-FR"/>
              </w:rPr>
              <w:t xml:space="preserve">’esprit de communauté </w:t>
            </w:r>
            <w:r w:rsidR="001C35DB" w:rsidRPr="00CB1F93">
              <w:rPr>
                <w:rFonts w:ascii="Times New Roman" w:hAnsi="Times New Roman" w:cs="Times New Roman"/>
                <w:sz w:val="24"/>
                <w:szCs w:val="24"/>
                <w:lang w:val="fr-FR"/>
              </w:rPr>
              <w:t xml:space="preserve"> chez l</w:t>
            </w:r>
            <w:r w:rsidR="00185880" w:rsidRPr="00CB1F93">
              <w:rPr>
                <w:rFonts w:ascii="Times New Roman" w:hAnsi="Times New Roman" w:cs="Times New Roman"/>
                <w:sz w:val="24"/>
                <w:szCs w:val="24"/>
                <w:lang w:val="fr-FR"/>
              </w:rPr>
              <w:t>es participants</w:t>
            </w:r>
          </w:p>
        </w:tc>
      </w:tr>
      <w:tr w:rsidR="00185880" w:rsidRPr="00EA6121" w:rsidTr="0074686C">
        <w:tc>
          <w:tcPr>
            <w:tcW w:w="2093" w:type="dxa"/>
          </w:tcPr>
          <w:p w:rsidR="008B3174" w:rsidRPr="00CB1F93" w:rsidRDefault="00185880" w:rsidP="00185880">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Définition de Leader et Différents styles de leadership</w:t>
            </w:r>
          </w:p>
          <w:p w:rsidR="008B3174" w:rsidRPr="00CB1F93" w:rsidRDefault="00185880"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ab/>
            </w:r>
            <w:r w:rsidR="008B3174" w:rsidRPr="00CB1F93">
              <w:rPr>
                <w:rFonts w:ascii="Times New Roman" w:hAnsi="Times New Roman" w:cs="Times New Roman"/>
                <w:sz w:val="24"/>
                <w:szCs w:val="24"/>
                <w:lang w:val="fr-FR"/>
              </w:rPr>
              <w:t>Leadership féminin Vs Leadership masculin</w:t>
            </w:r>
          </w:p>
          <w:p w:rsidR="00185880" w:rsidRPr="00CB1F93" w:rsidRDefault="008B3174"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Traits caractéristiques du leader</w:t>
            </w:r>
            <w:r w:rsidR="00185880" w:rsidRPr="00CB1F93">
              <w:rPr>
                <w:rFonts w:ascii="Times New Roman" w:hAnsi="Times New Roman" w:cs="Times New Roman"/>
                <w:sz w:val="24"/>
                <w:szCs w:val="24"/>
                <w:lang w:val="fr-FR"/>
              </w:rPr>
              <w:tab/>
            </w:r>
          </w:p>
          <w:p w:rsidR="008B3174" w:rsidRPr="00CB1F93" w:rsidRDefault="008B3174"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Comment bâtir son leadership</w:t>
            </w:r>
          </w:p>
        </w:tc>
        <w:tc>
          <w:tcPr>
            <w:tcW w:w="5670" w:type="dxa"/>
            <w:gridSpan w:val="2"/>
          </w:tcPr>
          <w:p w:rsidR="00185880" w:rsidRPr="00CB1F93" w:rsidRDefault="008B3174"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 renforcement de l’esprit  de communauté s’est fait dans des thématiques mobilisées pour la formation.</w:t>
            </w:r>
          </w:p>
          <w:p w:rsidR="008B3174" w:rsidRPr="00CB1F93" w:rsidRDefault="008B3174"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L’appropriation du concept de Leader à travers ce qu’il est et ce qu’il n’est pas a été un moment d’analyse de projection de chaque participant vers la réalité du leadership</w:t>
            </w:r>
          </w:p>
          <w:p w:rsidR="008B3174" w:rsidRPr="00CB1F93" w:rsidRDefault="008B3174"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Cette thématique a permis de convaincre les participants à  adopter un </w:t>
            </w:r>
            <w:r w:rsidR="00863050" w:rsidRPr="00CB1F93">
              <w:rPr>
                <w:rFonts w:ascii="Times New Roman" w:hAnsi="Times New Roman" w:cs="Times New Roman"/>
                <w:sz w:val="24"/>
                <w:szCs w:val="24"/>
                <w:lang w:val="fr-FR"/>
              </w:rPr>
              <w:t>caractère adapté au développement du leadership</w:t>
            </w:r>
            <w:r w:rsidRPr="00CB1F93">
              <w:rPr>
                <w:rFonts w:ascii="Times New Roman" w:hAnsi="Times New Roman" w:cs="Times New Roman"/>
                <w:sz w:val="24"/>
                <w:szCs w:val="24"/>
                <w:lang w:val="fr-FR"/>
              </w:rPr>
              <w:t xml:space="preserve">, un savoir être, </w:t>
            </w:r>
            <w:r w:rsidR="00863050" w:rsidRPr="00CB1F93">
              <w:rPr>
                <w:rFonts w:ascii="Times New Roman" w:hAnsi="Times New Roman" w:cs="Times New Roman"/>
                <w:sz w:val="24"/>
                <w:szCs w:val="24"/>
                <w:lang w:val="fr-FR"/>
              </w:rPr>
              <w:t>savoir-faire</w:t>
            </w:r>
            <w:r w:rsidRPr="00CB1F93">
              <w:rPr>
                <w:rFonts w:ascii="Times New Roman" w:hAnsi="Times New Roman" w:cs="Times New Roman"/>
                <w:sz w:val="24"/>
                <w:szCs w:val="24"/>
                <w:lang w:val="fr-FR"/>
              </w:rPr>
              <w:t xml:space="preserve">, </w:t>
            </w:r>
            <w:r w:rsidR="00863050" w:rsidRPr="00CB1F93">
              <w:rPr>
                <w:rFonts w:ascii="Times New Roman" w:hAnsi="Times New Roman" w:cs="Times New Roman"/>
                <w:sz w:val="24"/>
                <w:szCs w:val="24"/>
                <w:lang w:val="fr-FR"/>
              </w:rPr>
              <w:t>savoir-faire</w:t>
            </w:r>
            <w:r w:rsidRPr="00CB1F93">
              <w:rPr>
                <w:rFonts w:ascii="Times New Roman" w:hAnsi="Times New Roman" w:cs="Times New Roman"/>
                <w:sz w:val="24"/>
                <w:szCs w:val="24"/>
                <w:lang w:val="fr-FR"/>
              </w:rPr>
              <w:t xml:space="preserve"> faire ; savoir devenir et savoir </w:t>
            </w:r>
            <w:r w:rsidR="00863050" w:rsidRPr="00CB1F93">
              <w:rPr>
                <w:rFonts w:ascii="Times New Roman" w:hAnsi="Times New Roman" w:cs="Times New Roman"/>
                <w:sz w:val="24"/>
                <w:szCs w:val="24"/>
                <w:lang w:val="fr-FR"/>
              </w:rPr>
              <w:t>réussir</w:t>
            </w:r>
            <w:r w:rsidRPr="00CB1F93">
              <w:rPr>
                <w:rFonts w:ascii="Times New Roman" w:hAnsi="Times New Roman" w:cs="Times New Roman"/>
                <w:sz w:val="24"/>
                <w:szCs w:val="24"/>
                <w:lang w:val="fr-FR"/>
              </w:rPr>
              <w:t xml:space="preserve"> </w:t>
            </w:r>
          </w:p>
        </w:tc>
        <w:tc>
          <w:tcPr>
            <w:tcW w:w="1449" w:type="dxa"/>
          </w:tcPr>
          <w:p w:rsidR="00185880" w:rsidRPr="00CB1F93" w:rsidRDefault="00185880" w:rsidP="00D423FE">
            <w:pPr>
              <w:spacing w:line="360" w:lineRule="auto"/>
              <w:jc w:val="both"/>
              <w:rPr>
                <w:rFonts w:ascii="Times New Roman" w:hAnsi="Times New Roman" w:cs="Times New Roman"/>
                <w:sz w:val="24"/>
                <w:szCs w:val="24"/>
                <w:lang w:val="fr-FR"/>
              </w:rPr>
            </w:pPr>
          </w:p>
        </w:tc>
      </w:tr>
      <w:tr w:rsidR="00185880" w:rsidRPr="00EA6121" w:rsidTr="0074686C">
        <w:tc>
          <w:tcPr>
            <w:tcW w:w="2093" w:type="dxa"/>
          </w:tcPr>
          <w:p w:rsidR="00185880" w:rsidRPr="00CB1F93" w:rsidRDefault="00863050" w:rsidP="00863050">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La prise de parole en Public et l</w:t>
            </w:r>
            <w:r w:rsidR="008B3174" w:rsidRPr="00CB1F93">
              <w:rPr>
                <w:rFonts w:ascii="Times New Roman" w:hAnsi="Times New Roman" w:cs="Times New Roman"/>
                <w:sz w:val="24"/>
                <w:szCs w:val="24"/>
                <w:lang w:val="fr-FR"/>
              </w:rPr>
              <w:t>es réseaux et le lobbying</w:t>
            </w:r>
          </w:p>
        </w:tc>
        <w:tc>
          <w:tcPr>
            <w:tcW w:w="5670" w:type="dxa"/>
            <w:gridSpan w:val="2"/>
          </w:tcPr>
          <w:p w:rsidR="00050D86" w:rsidRPr="00CB1F93" w:rsidRDefault="00050D86"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Savoir communiquer et surtout prendre la parole en public est un atout indéniable pour le Leader dans la communauté. </w:t>
            </w:r>
          </w:p>
          <w:p w:rsidR="00050D86" w:rsidRPr="00CB1F93" w:rsidRDefault="00050D86"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Plusieurs exercices et activités ont permis aux participants d’appliquer les techniques du »parler en public efficace » cette capacité qui sera ensuite réinvesti dans l’usage de la communication pour se construire un réseau et faire du lobbying et des plaidoyers.</w:t>
            </w:r>
          </w:p>
          <w:p w:rsidR="008B3174" w:rsidRPr="00CB1F93" w:rsidRDefault="00863050"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Cette activité a permis aux participants d’identifier la différence entre le réseau et le lobbying et de comprendre que le Lobbying est l’</w:t>
            </w:r>
            <w:r w:rsidR="008B3174" w:rsidRPr="00CB1F93">
              <w:rPr>
                <w:rFonts w:ascii="Times New Roman" w:hAnsi="Times New Roman" w:cs="Times New Roman"/>
                <w:sz w:val="24"/>
                <w:szCs w:val="24"/>
                <w:lang w:val="fr-FR"/>
              </w:rPr>
              <w:t>Action qui consiste à procéder à des  interventions destinées à influencer  directement ou indirectement les  processus d’élaboration,  d’application, d’interprétation ou de  révision de mesures législa</w:t>
            </w:r>
            <w:r w:rsidRPr="00CB1F93">
              <w:rPr>
                <w:rFonts w:ascii="Times New Roman" w:hAnsi="Times New Roman" w:cs="Times New Roman"/>
                <w:sz w:val="24"/>
                <w:szCs w:val="24"/>
                <w:lang w:val="fr-FR"/>
              </w:rPr>
              <w:t>tives,  normes, règlements…</w:t>
            </w:r>
          </w:p>
          <w:p w:rsidR="008B3174" w:rsidRPr="00CB1F93" w:rsidRDefault="00863050"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Ils ont compris son importance dans une communauté parce </w:t>
            </w:r>
            <w:proofErr w:type="spellStart"/>
            <w:r w:rsidRPr="00CB1F93">
              <w:rPr>
                <w:rFonts w:ascii="Times New Roman" w:hAnsi="Times New Roman" w:cs="Times New Roman"/>
                <w:sz w:val="24"/>
                <w:szCs w:val="24"/>
                <w:lang w:val="fr-FR"/>
              </w:rPr>
              <w:t>qu’ili</w:t>
            </w:r>
            <w:proofErr w:type="spellEnd"/>
            <w:r w:rsidRPr="00CB1F93">
              <w:rPr>
                <w:rFonts w:ascii="Times New Roman" w:hAnsi="Times New Roman" w:cs="Times New Roman"/>
                <w:sz w:val="24"/>
                <w:szCs w:val="24"/>
                <w:lang w:val="fr-FR"/>
              </w:rPr>
              <w:t xml:space="preserve"> permet d’</w:t>
            </w:r>
            <w:r w:rsidR="008B3174" w:rsidRPr="00CB1F93">
              <w:rPr>
                <w:rFonts w:ascii="Times New Roman" w:hAnsi="Times New Roman" w:cs="Times New Roman"/>
                <w:sz w:val="24"/>
                <w:szCs w:val="24"/>
                <w:lang w:val="fr-FR"/>
              </w:rPr>
              <w:t>influencer plus généralement  toute intervention ou décision de  pouvoirs publics, des autorités  coutumières ou religieuses.</w:t>
            </w:r>
          </w:p>
          <w:p w:rsidR="008B3174" w:rsidRPr="00CB1F93" w:rsidRDefault="008B3174"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Cette influence porte sur la prise  décision en faveur d’un changement  significatif.</w:t>
            </w:r>
          </w:p>
          <w:p w:rsidR="008B3174" w:rsidRPr="00CB1F93" w:rsidRDefault="008B3174"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 lob</w:t>
            </w:r>
            <w:r w:rsidR="00863050" w:rsidRPr="00CB1F93">
              <w:rPr>
                <w:rFonts w:ascii="Times New Roman" w:hAnsi="Times New Roman" w:cs="Times New Roman"/>
                <w:sz w:val="24"/>
                <w:szCs w:val="24"/>
                <w:lang w:val="fr-FR"/>
              </w:rPr>
              <w:t xml:space="preserve">bying c’est aussi </w:t>
            </w:r>
            <w:r w:rsidRPr="00CB1F93">
              <w:rPr>
                <w:rFonts w:ascii="Times New Roman" w:hAnsi="Times New Roman" w:cs="Times New Roman"/>
                <w:sz w:val="24"/>
                <w:szCs w:val="24"/>
                <w:lang w:val="fr-FR"/>
              </w:rPr>
              <w:t>le fait de tisser des alliances pour faire  pression sur les décideurs et faire  ab</w:t>
            </w:r>
            <w:r w:rsidR="00863050" w:rsidRPr="00CB1F93">
              <w:rPr>
                <w:rFonts w:ascii="Times New Roman" w:hAnsi="Times New Roman" w:cs="Times New Roman"/>
                <w:sz w:val="24"/>
                <w:szCs w:val="24"/>
                <w:lang w:val="fr-FR"/>
              </w:rPr>
              <w:t xml:space="preserve">outir les résultats recherchés; </w:t>
            </w:r>
            <w:r w:rsidRPr="00CB1F93">
              <w:rPr>
                <w:rFonts w:ascii="Times New Roman" w:hAnsi="Times New Roman" w:cs="Times New Roman"/>
                <w:sz w:val="24"/>
                <w:szCs w:val="24"/>
                <w:lang w:val="fr-FR"/>
              </w:rPr>
              <w:t>dans le but d’aider à orienter la  décision dans un sens favorable aux  intérêts de la collectivité;</w:t>
            </w:r>
          </w:p>
          <w:p w:rsidR="008B3174" w:rsidRPr="00CB1F93" w:rsidRDefault="00863050"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Par l’importance de son rôle d</w:t>
            </w:r>
            <w:r w:rsidR="008B3174" w:rsidRPr="00CB1F93">
              <w:rPr>
                <w:rFonts w:ascii="Times New Roman" w:hAnsi="Times New Roman" w:cs="Times New Roman"/>
                <w:sz w:val="24"/>
                <w:szCs w:val="24"/>
                <w:lang w:val="fr-FR"/>
              </w:rPr>
              <w:t>ans la vie des  organisations qui tentent d’influencer  les politiques gouvernementales dans  le sens de leurs intérêts</w:t>
            </w:r>
            <w:r w:rsidRPr="00CB1F93">
              <w:rPr>
                <w:rFonts w:ascii="Times New Roman" w:hAnsi="Times New Roman" w:cs="Times New Roman"/>
                <w:sz w:val="24"/>
                <w:szCs w:val="24"/>
                <w:lang w:val="fr-FR"/>
              </w:rPr>
              <w:t>, le présentateur a insisté sur les stratégies, les règles et les moyens d’un lobbying efficace et pertinent à percevoir</w:t>
            </w:r>
            <w:r w:rsidR="008B3174" w:rsidRPr="00CB1F93">
              <w:rPr>
                <w:rFonts w:ascii="Times New Roman" w:hAnsi="Times New Roman" w:cs="Times New Roman"/>
                <w:sz w:val="24"/>
                <w:szCs w:val="24"/>
                <w:lang w:val="fr-FR"/>
              </w:rPr>
              <w:t xml:space="preserve"> comme une  stratégie de confiance basée sur  l’information objective</w:t>
            </w:r>
          </w:p>
          <w:p w:rsidR="008B3174" w:rsidRPr="00CB1F93" w:rsidRDefault="00863050"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Le Lobbying peut s’appuyer sur sa sœur le plaidoyer définit </w:t>
            </w:r>
            <w:r w:rsidR="008B3174" w:rsidRPr="00CB1F93">
              <w:rPr>
                <w:rFonts w:ascii="Times New Roman" w:hAnsi="Times New Roman" w:cs="Times New Roman"/>
                <w:sz w:val="24"/>
                <w:szCs w:val="24"/>
                <w:lang w:val="fr-FR"/>
              </w:rPr>
              <w:t xml:space="preserve"> « intrigues de couloirs</w:t>
            </w:r>
            <w:r w:rsidRPr="00CB1F93">
              <w:rPr>
                <w:rFonts w:ascii="Times New Roman" w:hAnsi="Times New Roman" w:cs="Times New Roman"/>
                <w:sz w:val="24"/>
                <w:szCs w:val="24"/>
                <w:lang w:val="fr-FR"/>
              </w:rPr>
              <w:t xml:space="preserve"> » mais nécessaires pour </w:t>
            </w:r>
            <w:r w:rsidR="008B3174" w:rsidRPr="00CB1F93">
              <w:rPr>
                <w:rFonts w:ascii="Times New Roman" w:hAnsi="Times New Roman" w:cs="Times New Roman"/>
                <w:sz w:val="24"/>
                <w:szCs w:val="24"/>
                <w:lang w:val="fr-FR"/>
              </w:rPr>
              <w:t xml:space="preserve"> une publication visant  à changer des politiques et des  positions</w:t>
            </w:r>
          </w:p>
          <w:p w:rsidR="008B3174" w:rsidRPr="00CB1F93" w:rsidRDefault="00050D86" w:rsidP="00050D86">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Ainsi l</w:t>
            </w:r>
            <w:r w:rsidR="008B3174" w:rsidRPr="00CB1F93">
              <w:rPr>
                <w:rFonts w:ascii="Times New Roman" w:hAnsi="Times New Roman" w:cs="Times New Roman"/>
                <w:sz w:val="24"/>
                <w:szCs w:val="24"/>
                <w:lang w:val="fr-FR"/>
              </w:rPr>
              <w:t>e lobbying peut être l’un des canaux à  travers leque</w:t>
            </w:r>
            <w:r w:rsidRPr="00CB1F93">
              <w:rPr>
                <w:rFonts w:ascii="Times New Roman" w:hAnsi="Times New Roman" w:cs="Times New Roman"/>
                <w:sz w:val="24"/>
                <w:szCs w:val="24"/>
                <w:lang w:val="fr-FR"/>
              </w:rPr>
              <w:t>l est fait le plaidoyer. C’est-à-dire une s</w:t>
            </w:r>
            <w:r w:rsidR="008B3174" w:rsidRPr="00CB1F93">
              <w:rPr>
                <w:rFonts w:ascii="Times New Roman" w:hAnsi="Times New Roman" w:cs="Times New Roman"/>
                <w:sz w:val="24"/>
                <w:szCs w:val="24"/>
                <w:lang w:val="fr-FR"/>
              </w:rPr>
              <w:t>tratégie visant le changement  d’attitudes</w:t>
            </w:r>
            <w:r w:rsidR="008B3174" w:rsidRPr="00CB1F93">
              <w:rPr>
                <w:rFonts w:ascii="Times New Roman" w:hAnsi="Times New Roman" w:cs="Times New Roman"/>
                <w:sz w:val="24"/>
                <w:szCs w:val="24"/>
                <w:lang w:val="fr-FR"/>
              </w:rPr>
              <w:tab/>
              <w:t>et de comportements</w:t>
            </w:r>
            <w:r w:rsidRPr="00CB1F93">
              <w:rPr>
                <w:rFonts w:ascii="Times New Roman" w:hAnsi="Times New Roman" w:cs="Times New Roman"/>
                <w:sz w:val="24"/>
                <w:szCs w:val="24"/>
                <w:lang w:val="fr-FR"/>
              </w:rPr>
              <w:t>.</w:t>
            </w:r>
          </w:p>
        </w:tc>
        <w:tc>
          <w:tcPr>
            <w:tcW w:w="1449" w:type="dxa"/>
          </w:tcPr>
          <w:p w:rsidR="00185880" w:rsidRPr="00CB1F93" w:rsidRDefault="00185880" w:rsidP="00D423FE">
            <w:pPr>
              <w:spacing w:line="360" w:lineRule="auto"/>
              <w:jc w:val="both"/>
              <w:rPr>
                <w:rFonts w:ascii="Times New Roman" w:hAnsi="Times New Roman" w:cs="Times New Roman"/>
                <w:sz w:val="24"/>
                <w:szCs w:val="24"/>
                <w:lang w:val="fr-FR"/>
              </w:rPr>
            </w:pPr>
          </w:p>
        </w:tc>
      </w:tr>
      <w:tr w:rsidR="00050D86" w:rsidRPr="00EA6121" w:rsidTr="00930968">
        <w:trPr>
          <w:trHeight w:val="2277"/>
        </w:trPr>
        <w:tc>
          <w:tcPr>
            <w:tcW w:w="2093" w:type="dxa"/>
          </w:tcPr>
          <w:p w:rsidR="00050D86" w:rsidRPr="00CB1F93" w:rsidRDefault="00050D86" w:rsidP="001C35DB">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Leadership féminin et numérisation des services en temps de COVID 19 et POST-COVID-19</w:t>
            </w:r>
          </w:p>
        </w:tc>
        <w:tc>
          <w:tcPr>
            <w:tcW w:w="5670" w:type="dxa"/>
            <w:gridSpan w:val="2"/>
          </w:tcPr>
          <w:p w:rsidR="00050D86" w:rsidRPr="00CB1F93" w:rsidRDefault="00050D86"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A l’heure du numérique, il a été question d’aider les participants à cultiver des qualités  et une culture du numérique.</w:t>
            </w:r>
          </w:p>
          <w:p w:rsidR="00050D86" w:rsidRPr="00CB1F93" w:rsidRDefault="00050D86" w:rsidP="008B3174">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Elles ont pu faire le diagnostic, le pronostic et comprendre la mission du numérique dans leurs activités.</w:t>
            </w:r>
          </w:p>
          <w:p w:rsidR="00050D86" w:rsidRPr="00CB1F93" w:rsidRDefault="00050D86"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Les outils numériques de leurs environnements que sont le téléphone, la télévision, la radio ont été identifiés et leurs usages analysés pour rentabiliser leurs activités économiques, sociales et de développement.</w:t>
            </w:r>
          </w:p>
        </w:tc>
        <w:tc>
          <w:tcPr>
            <w:tcW w:w="1449" w:type="dxa"/>
          </w:tcPr>
          <w:p w:rsidR="00050D86" w:rsidRPr="00CB1F93" w:rsidRDefault="00050D86" w:rsidP="00D423FE">
            <w:pPr>
              <w:spacing w:line="360" w:lineRule="auto"/>
              <w:jc w:val="both"/>
              <w:rPr>
                <w:rFonts w:ascii="Times New Roman" w:hAnsi="Times New Roman" w:cs="Times New Roman"/>
                <w:sz w:val="24"/>
                <w:szCs w:val="24"/>
                <w:lang w:val="fr-FR"/>
              </w:rPr>
            </w:pPr>
          </w:p>
        </w:tc>
      </w:tr>
      <w:tr w:rsidR="001C35DB" w:rsidRPr="00EA6121" w:rsidTr="00CB1F93">
        <w:tc>
          <w:tcPr>
            <w:tcW w:w="9212" w:type="dxa"/>
            <w:gridSpan w:val="4"/>
            <w:shd w:val="clear" w:color="auto" w:fill="DBE5F1" w:themeFill="accent1" w:themeFillTint="33"/>
          </w:tcPr>
          <w:p w:rsidR="001C35DB" w:rsidRPr="00CB1F93" w:rsidRDefault="001C35DB" w:rsidP="00CB1F93">
            <w:pPr>
              <w:spacing w:line="360" w:lineRule="auto"/>
              <w:jc w:val="center"/>
              <w:rPr>
                <w:rFonts w:ascii="Times New Roman" w:hAnsi="Times New Roman" w:cs="Times New Roman"/>
                <w:sz w:val="24"/>
                <w:szCs w:val="24"/>
                <w:lang w:val="fr-FR"/>
              </w:rPr>
            </w:pPr>
            <w:r w:rsidRPr="00CB1F93">
              <w:rPr>
                <w:rFonts w:ascii="Times New Roman" w:hAnsi="Times New Roman" w:cs="Times New Roman"/>
                <w:sz w:val="24"/>
                <w:szCs w:val="24"/>
                <w:shd w:val="clear" w:color="auto" w:fill="DBE5F1" w:themeFill="accent1" w:themeFillTint="33"/>
                <w:lang w:val="fr-FR"/>
              </w:rPr>
              <w:t>Extrant 4 -</w:t>
            </w:r>
            <w:r w:rsidRPr="00CB1F93">
              <w:rPr>
                <w:rFonts w:ascii="Times New Roman" w:hAnsi="Times New Roman" w:cs="Times New Roman"/>
                <w:sz w:val="24"/>
                <w:szCs w:val="24"/>
                <w:shd w:val="clear" w:color="auto" w:fill="DBE5F1" w:themeFill="accent1" w:themeFillTint="33"/>
                <w:lang w:val="fr-FR"/>
              </w:rPr>
              <w:tab/>
              <w:t>Assurer l’évaluation des participants et de la formation</w:t>
            </w:r>
            <w:r w:rsidRPr="00CB1F93">
              <w:rPr>
                <w:rFonts w:ascii="Times New Roman" w:hAnsi="Times New Roman" w:cs="Times New Roman"/>
                <w:sz w:val="24"/>
                <w:szCs w:val="24"/>
                <w:lang w:val="fr-FR"/>
              </w:rPr>
              <w:t>.</w:t>
            </w:r>
          </w:p>
        </w:tc>
      </w:tr>
      <w:tr w:rsidR="00D423FE" w:rsidRPr="00CB1F93" w:rsidTr="00050D86">
        <w:tc>
          <w:tcPr>
            <w:tcW w:w="2093" w:type="dxa"/>
          </w:tcPr>
          <w:p w:rsidR="00D423FE" w:rsidRPr="00CB1F93" w:rsidRDefault="00185880"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Evaluer les acquis des participants</w:t>
            </w:r>
          </w:p>
        </w:tc>
        <w:tc>
          <w:tcPr>
            <w:tcW w:w="5670" w:type="dxa"/>
            <w:gridSpan w:val="2"/>
          </w:tcPr>
          <w:p w:rsidR="00D423FE" w:rsidRPr="00CB1F93" w:rsidRDefault="00050D86"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L’évaluation des acquis des participants a permis de relever que :</w:t>
            </w:r>
          </w:p>
          <w:p w:rsidR="00FD770A" w:rsidRPr="00CB1F93" w:rsidRDefault="00FD770A"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Les participants ont acquis les savoirs,  savoir - faire et savoirs- être en leadership</w:t>
            </w:r>
          </w:p>
          <w:p w:rsidR="00FD770A" w:rsidRPr="00CB1F93" w:rsidRDefault="00FD770A"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Une évaluation de ces acquis montre que les connaissances sur le leadership et les stratégies pour le développement d’un leadership.</w:t>
            </w:r>
          </w:p>
          <w:p w:rsidR="00FD770A" w:rsidRPr="00CB1F93" w:rsidRDefault="00FD770A"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Ils ont affirmé être capables de parler en public et l’ont démontré dans les jeux de rôles mis en œuvre</w:t>
            </w:r>
          </w:p>
          <w:p w:rsidR="00FD770A" w:rsidRPr="00CB1F93" w:rsidRDefault="00FD770A"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Ils ont créé plusieurs réseaux en cours de formation,</w:t>
            </w:r>
          </w:p>
          <w:p w:rsidR="00FD770A" w:rsidRPr="00CB1F93" w:rsidRDefault="00FD770A"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Ils ont utilisé le lobbying et le plaidoyer pour cela</w:t>
            </w:r>
          </w:p>
          <w:p w:rsidR="00FD770A" w:rsidRPr="00CB1F93" w:rsidRDefault="00FD770A" w:rsidP="00FD770A">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Les participantes dans la grande majorité possèdent un téléphone qu’elles utilisent pour communiquer, envoyer et recevoir de l’argent et internet.</w:t>
            </w:r>
          </w:p>
          <w:p w:rsidR="00FD770A" w:rsidRPr="00CB1F93" w:rsidRDefault="00FD770A" w:rsidP="00FD770A">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Le coût de la communication est d’environ de 1200F CFA  par mois </w:t>
            </w:r>
          </w:p>
          <w:p w:rsidR="00FD770A" w:rsidRPr="00CB1F93" w:rsidRDefault="00FD770A" w:rsidP="00FD770A">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Les problèmes de connexions électriques et internet sont les freins à l’utilisation du numérique à la gestion des communautés</w:t>
            </w:r>
          </w:p>
          <w:p w:rsidR="00FD770A" w:rsidRPr="00CB1F93" w:rsidRDefault="00FD770A"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Les leaders </w:t>
            </w:r>
          </w:p>
        </w:tc>
        <w:tc>
          <w:tcPr>
            <w:tcW w:w="1449" w:type="dxa"/>
          </w:tcPr>
          <w:p w:rsidR="00D423FE" w:rsidRPr="00CB1F93" w:rsidRDefault="00D423FE" w:rsidP="00D423FE">
            <w:pPr>
              <w:spacing w:line="360" w:lineRule="auto"/>
              <w:jc w:val="both"/>
              <w:rPr>
                <w:rFonts w:ascii="Times New Roman" w:hAnsi="Times New Roman" w:cs="Times New Roman"/>
                <w:sz w:val="24"/>
                <w:szCs w:val="24"/>
                <w:lang w:val="fr-FR"/>
              </w:rPr>
            </w:pPr>
          </w:p>
        </w:tc>
      </w:tr>
      <w:tr w:rsidR="00185880" w:rsidRPr="00EA6121" w:rsidTr="00050D86">
        <w:tc>
          <w:tcPr>
            <w:tcW w:w="2093" w:type="dxa"/>
          </w:tcPr>
          <w:p w:rsidR="00185880" w:rsidRPr="00CB1F93" w:rsidRDefault="00185880"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Evaluer la formation </w:t>
            </w:r>
          </w:p>
        </w:tc>
        <w:tc>
          <w:tcPr>
            <w:tcW w:w="5670" w:type="dxa"/>
            <w:gridSpan w:val="2"/>
          </w:tcPr>
          <w:p w:rsidR="00185880" w:rsidRPr="00CB1F93" w:rsidRDefault="00221746"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Les objectifs de la formation ont été atteints,</w:t>
            </w:r>
          </w:p>
          <w:p w:rsidR="00221746" w:rsidRPr="00CB1F93" w:rsidRDefault="00221746"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La méthodologie utilisée a été efficace pour permettre l’atteinte de ces objectifs.</w:t>
            </w:r>
          </w:p>
          <w:p w:rsidR="00221746" w:rsidRPr="00CB1F93" w:rsidRDefault="00221746"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La participation a été effective, la logistique a permis de respecter les mesures barrières ; </w:t>
            </w:r>
          </w:p>
          <w:p w:rsidR="00221746" w:rsidRPr="00CB1F93" w:rsidRDefault="00221746" w:rsidP="00D423FE">
            <w:pPr>
              <w:spacing w:line="360" w:lineRule="auto"/>
              <w:jc w:val="both"/>
              <w:rPr>
                <w:rFonts w:ascii="Times New Roman" w:hAnsi="Times New Roman" w:cs="Times New Roman"/>
                <w:sz w:val="24"/>
                <w:szCs w:val="24"/>
                <w:lang w:val="fr-FR"/>
              </w:rPr>
            </w:pPr>
            <w:r w:rsidRPr="00CB1F93">
              <w:rPr>
                <w:rFonts w:ascii="Times New Roman" w:hAnsi="Times New Roman" w:cs="Times New Roman"/>
                <w:sz w:val="24"/>
                <w:szCs w:val="24"/>
                <w:lang w:val="fr-FR"/>
              </w:rPr>
              <w:t>Les 3 repas,  et le traitement  agréables des participants a permis d’évaluer positivement la formation.</w:t>
            </w:r>
          </w:p>
        </w:tc>
        <w:tc>
          <w:tcPr>
            <w:tcW w:w="1449" w:type="dxa"/>
          </w:tcPr>
          <w:p w:rsidR="00185880" w:rsidRPr="00CB1F93" w:rsidRDefault="00185880" w:rsidP="00D423FE">
            <w:pPr>
              <w:spacing w:line="360" w:lineRule="auto"/>
              <w:jc w:val="both"/>
              <w:rPr>
                <w:rFonts w:ascii="Times New Roman" w:hAnsi="Times New Roman" w:cs="Times New Roman"/>
                <w:sz w:val="24"/>
                <w:szCs w:val="24"/>
                <w:lang w:val="fr-FR"/>
              </w:rPr>
            </w:pPr>
          </w:p>
        </w:tc>
      </w:tr>
      <w:bookmarkEnd w:id="1"/>
    </w:tbl>
    <w:p w:rsidR="0045095A" w:rsidRPr="00CB1F93" w:rsidRDefault="0045095A">
      <w:pPr>
        <w:rPr>
          <w:rFonts w:ascii="Times New Roman" w:hAnsi="Times New Roman" w:cs="Times New Roman"/>
          <w:sz w:val="24"/>
          <w:szCs w:val="24"/>
          <w:lang w:val="fr-FR"/>
        </w:rPr>
      </w:pPr>
    </w:p>
    <w:p w:rsidR="0045095A" w:rsidRDefault="00CB1F93" w:rsidP="00CB1F93">
      <w:pPr>
        <w:pStyle w:val="Titre1"/>
        <w:rPr>
          <w:lang w:val="fr-FR"/>
        </w:rPr>
      </w:pPr>
      <w:r>
        <w:rPr>
          <w:lang w:val="fr-FR"/>
        </w:rPr>
        <w:t xml:space="preserve">2- </w:t>
      </w:r>
      <w:r w:rsidR="00221746" w:rsidRPr="00CB1F93">
        <w:rPr>
          <w:lang w:val="fr-FR"/>
        </w:rPr>
        <w:t>Les difficultés rencontrées et les recommandations</w:t>
      </w:r>
    </w:p>
    <w:p w:rsidR="00CB1F93" w:rsidRPr="00CB1F93" w:rsidRDefault="00CB1F93" w:rsidP="00CB1F93">
      <w:pPr>
        <w:rPr>
          <w:lang w:val="fr-FR"/>
        </w:rPr>
      </w:pPr>
      <w:r>
        <w:rPr>
          <w:lang w:val="fr-FR"/>
        </w:rPr>
        <w:t>2.1 Défis</w:t>
      </w:r>
    </w:p>
    <w:p w:rsidR="0045095A" w:rsidRPr="00CB1F93" w:rsidRDefault="00221746" w:rsidP="00221746">
      <w:pPr>
        <w:rPr>
          <w:rFonts w:ascii="Times New Roman" w:hAnsi="Times New Roman" w:cs="Times New Roman"/>
          <w:sz w:val="24"/>
          <w:szCs w:val="24"/>
          <w:lang w:val="fr-FR"/>
        </w:rPr>
      </w:pPr>
      <w:r w:rsidRPr="00CB1F93">
        <w:rPr>
          <w:rFonts w:ascii="Times New Roman" w:hAnsi="Times New Roman" w:cs="Times New Roman"/>
          <w:sz w:val="24"/>
          <w:szCs w:val="24"/>
          <w:lang w:val="fr-FR"/>
        </w:rPr>
        <w:t>Les participantes ont affirmé que la connaissance du français dans leurs contextes pouvait être un atout pour la communication avec les communautés.</w:t>
      </w:r>
    </w:p>
    <w:p w:rsidR="00221746" w:rsidRDefault="00221746" w:rsidP="00221746">
      <w:pPr>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Nous avons aussi des participantes qui n’avaient pas de téléphone pour mener les activités pratiques </w:t>
      </w:r>
    </w:p>
    <w:p w:rsidR="006A77A8" w:rsidRPr="00CB1F93" w:rsidRDefault="006A77A8" w:rsidP="00221746">
      <w:pPr>
        <w:rPr>
          <w:rFonts w:ascii="Times New Roman" w:hAnsi="Times New Roman" w:cs="Times New Roman"/>
          <w:sz w:val="24"/>
          <w:szCs w:val="24"/>
          <w:lang w:val="fr-FR"/>
        </w:rPr>
      </w:pPr>
    </w:p>
    <w:p w:rsidR="00221746" w:rsidRPr="00CB1F93" w:rsidRDefault="00CB1F93" w:rsidP="00221746">
      <w:pPr>
        <w:rPr>
          <w:rFonts w:ascii="Times New Roman" w:hAnsi="Times New Roman" w:cs="Times New Roman"/>
          <w:sz w:val="24"/>
          <w:szCs w:val="24"/>
          <w:lang w:val="fr-FR"/>
        </w:rPr>
      </w:pPr>
      <w:r>
        <w:rPr>
          <w:rFonts w:ascii="Times New Roman" w:hAnsi="Times New Roman" w:cs="Times New Roman"/>
          <w:sz w:val="24"/>
          <w:szCs w:val="24"/>
          <w:lang w:val="fr-FR"/>
        </w:rPr>
        <w:t xml:space="preserve">2.2 </w:t>
      </w:r>
      <w:r w:rsidR="00221746" w:rsidRPr="00CB1F93">
        <w:rPr>
          <w:rFonts w:ascii="Times New Roman" w:hAnsi="Times New Roman" w:cs="Times New Roman"/>
          <w:sz w:val="24"/>
          <w:szCs w:val="24"/>
          <w:lang w:val="fr-FR"/>
        </w:rPr>
        <w:t>Recommandations,</w:t>
      </w:r>
    </w:p>
    <w:p w:rsidR="0045095A" w:rsidRPr="00CB1F93" w:rsidRDefault="00221746" w:rsidP="00221746">
      <w:pPr>
        <w:rPr>
          <w:rFonts w:ascii="Times New Roman" w:hAnsi="Times New Roman" w:cs="Times New Roman"/>
          <w:sz w:val="24"/>
          <w:szCs w:val="24"/>
          <w:lang w:val="fr-FR"/>
        </w:rPr>
      </w:pPr>
      <w:r w:rsidRPr="00CB1F93">
        <w:rPr>
          <w:rFonts w:ascii="Times New Roman" w:hAnsi="Times New Roman" w:cs="Times New Roman"/>
          <w:sz w:val="24"/>
          <w:szCs w:val="24"/>
          <w:lang w:val="fr-FR"/>
        </w:rPr>
        <w:t>Nous suggérons que des séances d’alphabétisation puissent être menées pour renforcer la communication fonctionnelle chez ces leaders.</w:t>
      </w:r>
    </w:p>
    <w:p w:rsidR="00221746" w:rsidRPr="00CB1F93" w:rsidRDefault="00221746" w:rsidP="00221746">
      <w:pPr>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Le projet peut acheter quelques </w:t>
      </w:r>
      <w:r w:rsidR="00CB1F93" w:rsidRPr="00CB1F93">
        <w:rPr>
          <w:rFonts w:ascii="Times New Roman" w:hAnsi="Times New Roman" w:cs="Times New Roman"/>
          <w:sz w:val="24"/>
          <w:szCs w:val="24"/>
          <w:lang w:val="fr-FR"/>
        </w:rPr>
        <w:t>téléphones</w:t>
      </w:r>
      <w:r w:rsidRPr="00CB1F93">
        <w:rPr>
          <w:rFonts w:ascii="Times New Roman" w:hAnsi="Times New Roman" w:cs="Times New Roman"/>
          <w:sz w:val="24"/>
          <w:szCs w:val="24"/>
          <w:lang w:val="fr-FR"/>
        </w:rPr>
        <w:t xml:space="preserve"> smartphone aux leaders qui</w:t>
      </w:r>
      <w:r w:rsidR="00CB1F93" w:rsidRPr="00CB1F93">
        <w:rPr>
          <w:rFonts w:ascii="Times New Roman" w:hAnsi="Times New Roman" w:cs="Times New Roman"/>
          <w:sz w:val="24"/>
          <w:szCs w:val="24"/>
          <w:lang w:val="fr-FR"/>
        </w:rPr>
        <w:t xml:space="preserve"> </w:t>
      </w:r>
      <w:r w:rsidRPr="00CB1F93">
        <w:rPr>
          <w:rFonts w:ascii="Times New Roman" w:hAnsi="Times New Roman" w:cs="Times New Roman"/>
          <w:sz w:val="24"/>
          <w:szCs w:val="24"/>
          <w:lang w:val="fr-FR"/>
        </w:rPr>
        <w:t xml:space="preserve">se seront </w:t>
      </w:r>
      <w:r w:rsidR="00CB1F93" w:rsidRPr="00CB1F93">
        <w:rPr>
          <w:rFonts w:ascii="Times New Roman" w:hAnsi="Times New Roman" w:cs="Times New Roman"/>
          <w:sz w:val="24"/>
          <w:szCs w:val="24"/>
          <w:lang w:val="fr-FR"/>
        </w:rPr>
        <w:t>démarquées</w:t>
      </w:r>
    </w:p>
    <w:p w:rsidR="0069079B" w:rsidRPr="00CB1F93" w:rsidRDefault="00221746" w:rsidP="00CB1F93">
      <w:pPr>
        <w:rPr>
          <w:rFonts w:ascii="Times New Roman" w:hAnsi="Times New Roman" w:cs="Times New Roman"/>
          <w:sz w:val="24"/>
          <w:szCs w:val="24"/>
          <w:lang w:val="fr-FR"/>
        </w:rPr>
      </w:pPr>
      <w:r w:rsidRPr="00CB1F93">
        <w:rPr>
          <w:rFonts w:ascii="Times New Roman" w:hAnsi="Times New Roman" w:cs="Times New Roman"/>
          <w:sz w:val="24"/>
          <w:szCs w:val="24"/>
          <w:lang w:val="fr-FR"/>
        </w:rPr>
        <w:t xml:space="preserve">Nous proposons aussi que les activités d’accompagnement puissent se mettre en place pour soutenir pendant un certain temps les </w:t>
      </w:r>
      <w:r w:rsidR="00CB1F93" w:rsidRPr="00CB1F93">
        <w:rPr>
          <w:rFonts w:ascii="Times New Roman" w:hAnsi="Times New Roman" w:cs="Times New Roman"/>
          <w:sz w:val="24"/>
          <w:szCs w:val="24"/>
          <w:lang w:val="fr-FR"/>
        </w:rPr>
        <w:t>réseaux</w:t>
      </w:r>
      <w:r w:rsidRPr="00CB1F93">
        <w:rPr>
          <w:rFonts w:ascii="Times New Roman" w:hAnsi="Times New Roman" w:cs="Times New Roman"/>
          <w:sz w:val="24"/>
          <w:szCs w:val="24"/>
          <w:lang w:val="fr-FR"/>
        </w:rPr>
        <w:t xml:space="preserve"> crées </w:t>
      </w:r>
      <w:r w:rsidR="00CB1F93" w:rsidRPr="00CB1F93">
        <w:rPr>
          <w:rFonts w:ascii="Times New Roman" w:hAnsi="Times New Roman" w:cs="Times New Roman"/>
          <w:sz w:val="24"/>
          <w:szCs w:val="24"/>
          <w:lang w:val="fr-FR"/>
        </w:rPr>
        <w:t xml:space="preserve">  à l’effet  de faire </w:t>
      </w:r>
      <w:r w:rsidR="0069079B" w:rsidRPr="00CB1F93">
        <w:rPr>
          <w:rFonts w:ascii="Times New Roman" w:hAnsi="Times New Roman" w:cs="Times New Roman"/>
          <w:sz w:val="24"/>
          <w:szCs w:val="24"/>
          <w:lang w:val="fr-FR"/>
        </w:rPr>
        <w:t xml:space="preserve">tâche </w:t>
      </w:r>
      <w:r w:rsidR="006A77A8" w:rsidRPr="00CB1F93">
        <w:rPr>
          <w:rFonts w:ascii="Times New Roman" w:hAnsi="Times New Roman" w:cs="Times New Roman"/>
          <w:sz w:val="24"/>
          <w:szCs w:val="24"/>
          <w:lang w:val="fr-FR"/>
        </w:rPr>
        <w:t>d’huile</w:t>
      </w:r>
      <w:r w:rsidR="00CB1F93" w:rsidRPr="00CB1F93">
        <w:rPr>
          <w:rFonts w:ascii="Times New Roman" w:hAnsi="Times New Roman" w:cs="Times New Roman"/>
          <w:sz w:val="24"/>
          <w:szCs w:val="24"/>
          <w:lang w:val="fr-FR"/>
        </w:rPr>
        <w:t xml:space="preserve"> souhaité</w:t>
      </w:r>
    </w:p>
    <w:sectPr w:rsidR="0069079B" w:rsidRPr="00CB1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4799"/>
    <w:multiLevelType w:val="hybridMultilevel"/>
    <w:tmpl w:val="D988D788"/>
    <w:lvl w:ilvl="0" w:tplc="990AC1F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5D57F2"/>
    <w:multiLevelType w:val="hybridMultilevel"/>
    <w:tmpl w:val="2D30E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B87033"/>
    <w:multiLevelType w:val="hybridMultilevel"/>
    <w:tmpl w:val="3A2618D0"/>
    <w:lvl w:ilvl="0" w:tplc="88F6C2DC">
      <w:start w:val="2"/>
      <w:numFmt w:val="bullet"/>
      <w:lvlText w:val="-"/>
      <w:lvlJc w:val="left"/>
      <w:pPr>
        <w:ind w:left="720" w:hanging="360"/>
      </w:pPr>
      <w:rPr>
        <w:rFonts w:ascii="Arial" w:hAnsi="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E2085F"/>
    <w:multiLevelType w:val="hybridMultilevel"/>
    <w:tmpl w:val="8E5258F0"/>
    <w:lvl w:ilvl="0" w:tplc="88F6C2DC">
      <w:start w:val="2"/>
      <w:numFmt w:val="bullet"/>
      <w:lvlText w:val="-"/>
      <w:lvlJc w:val="left"/>
      <w:pPr>
        <w:ind w:left="720" w:hanging="360"/>
      </w:pPr>
      <w:rPr>
        <w:rFonts w:ascii="Arial" w:hAnsi="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ADD7EF7"/>
    <w:multiLevelType w:val="multilevel"/>
    <w:tmpl w:val="A7920E74"/>
    <w:lvl w:ilvl="0">
      <w:start w:val="1"/>
      <w:numFmt w:val="decimal"/>
      <w:lvlText w:val="%1."/>
      <w:lvlJc w:val="left"/>
      <w:pPr>
        <w:ind w:left="64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500234CE"/>
    <w:multiLevelType w:val="hybridMultilevel"/>
    <w:tmpl w:val="E1A895F2"/>
    <w:lvl w:ilvl="0" w:tplc="88F6C2DC">
      <w:start w:val="2"/>
      <w:numFmt w:val="bullet"/>
      <w:lvlText w:val="-"/>
      <w:lvlJc w:val="left"/>
      <w:pPr>
        <w:ind w:left="720" w:hanging="360"/>
      </w:pPr>
      <w:rPr>
        <w:rFonts w:ascii="Arial" w:hAnsi="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85E5920"/>
    <w:multiLevelType w:val="hybridMultilevel"/>
    <w:tmpl w:val="F8DA56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6C32B0"/>
    <w:multiLevelType w:val="multilevel"/>
    <w:tmpl w:val="88FEF1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13D1C19"/>
    <w:multiLevelType w:val="hybridMultilevel"/>
    <w:tmpl w:val="AD8C5CBA"/>
    <w:lvl w:ilvl="0" w:tplc="0610E4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65E01CB"/>
    <w:multiLevelType w:val="hybridMultilevel"/>
    <w:tmpl w:val="FD404728"/>
    <w:lvl w:ilvl="0" w:tplc="88F6C2DC">
      <w:start w:val="2"/>
      <w:numFmt w:val="bullet"/>
      <w:lvlText w:val="-"/>
      <w:lvlJc w:val="left"/>
      <w:pPr>
        <w:ind w:left="720" w:hanging="360"/>
      </w:pPr>
      <w:rPr>
        <w:rFonts w:ascii="Arial" w:hAnsi="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FFE376C"/>
    <w:multiLevelType w:val="hybridMultilevel"/>
    <w:tmpl w:val="8A58CC66"/>
    <w:lvl w:ilvl="0" w:tplc="188E68D8">
      <w:start w:val="2"/>
      <w:numFmt w:val="bullet"/>
      <w:lvlText w:val="-"/>
      <w:lvlJc w:val="left"/>
      <w:pPr>
        <w:ind w:left="720" w:hanging="360"/>
      </w:pPr>
      <w:rPr>
        <w:rFonts w:ascii="Arial Narrow" w:eastAsia="Times New Roman" w:hAnsi="Arial Narro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9"/>
  </w:num>
  <w:num w:numId="8">
    <w:abstractNumId w:val="3"/>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4E"/>
    <w:rsid w:val="00050D86"/>
    <w:rsid w:val="00185880"/>
    <w:rsid w:val="001C35DB"/>
    <w:rsid w:val="00221746"/>
    <w:rsid w:val="00283219"/>
    <w:rsid w:val="0045095A"/>
    <w:rsid w:val="00590EC4"/>
    <w:rsid w:val="005C3EE5"/>
    <w:rsid w:val="0069079B"/>
    <w:rsid w:val="006A77A8"/>
    <w:rsid w:val="0074686C"/>
    <w:rsid w:val="00863050"/>
    <w:rsid w:val="008B3174"/>
    <w:rsid w:val="008F4B2D"/>
    <w:rsid w:val="00956660"/>
    <w:rsid w:val="00A766DE"/>
    <w:rsid w:val="00AF57FE"/>
    <w:rsid w:val="00B951A9"/>
    <w:rsid w:val="00BC2D4E"/>
    <w:rsid w:val="00CB1F93"/>
    <w:rsid w:val="00D423FE"/>
    <w:rsid w:val="00E627E4"/>
    <w:rsid w:val="00EA6121"/>
    <w:rsid w:val="00EC6CFE"/>
    <w:rsid w:val="00FD7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1">
    <w:name w:val="heading 1"/>
    <w:basedOn w:val="Normal"/>
    <w:next w:val="Normal"/>
    <w:link w:val="Titre1Car"/>
    <w:uiPriority w:val="9"/>
    <w:qFormat/>
    <w:rsid w:val="001C3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27E4"/>
    <w:pPr>
      <w:ind w:left="720"/>
      <w:contextualSpacing/>
    </w:pPr>
  </w:style>
  <w:style w:type="paragraph" w:styleId="Titre">
    <w:name w:val="Title"/>
    <w:basedOn w:val="Normal"/>
    <w:next w:val="Normal"/>
    <w:link w:val="TitreCar"/>
    <w:uiPriority w:val="10"/>
    <w:qFormat/>
    <w:rsid w:val="00E627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627E4"/>
    <w:rPr>
      <w:rFonts w:asciiTheme="majorHAnsi" w:eastAsiaTheme="majorEastAsia" w:hAnsiTheme="majorHAnsi" w:cstheme="majorBidi"/>
      <w:color w:val="17365D" w:themeColor="text2" w:themeShade="BF"/>
      <w:spacing w:val="5"/>
      <w:kern w:val="28"/>
      <w:sz w:val="52"/>
      <w:szCs w:val="52"/>
      <w:lang w:val="en-GB"/>
    </w:rPr>
  </w:style>
  <w:style w:type="table" w:styleId="Grilledutableau">
    <w:name w:val="Table Grid"/>
    <w:basedOn w:val="TableauNormal"/>
    <w:uiPriority w:val="59"/>
    <w:rsid w:val="00D4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C35DB"/>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1">
    <w:name w:val="heading 1"/>
    <w:basedOn w:val="Normal"/>
    <w:next w:val="Normal"/>
    <w:link w:val="Titre1Car"/>
    <w:uiPriority w:val="9"/>
    <w:qFormat/>
    <w:rsid w:val="001C3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27E4"/>
    <w:pPr>
      <w:ind w:left="720"/>
      <w:contextualSpacing/>
    </w:pPr>
  </w:style>
  <w:style w:type="paragraph" w:styleId="Titre">
    <w:name w:val="Title"/>
    <w:basedOn w:val="Normal"/>
    <w:next w:val="Normal"/>
    <w:link w:val="TitreCar"/>
    <w:uiPriority w:val="10"/>
    <w:qFormat/>
    <w:rsid w:val="00E627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627E4"/>
    <w:rPr>
      <w:rFonts w:asciiTheme="majorHAnsi" w:eastAsiaTheme="majorEastAsia" w:hAnsiTheme="majorHAnsi" w:cstheme="majorBidi"/>
      <w:color w:val="17365D" w:themeColor="text2" w:themeShade="BF"/>
      <w:spacing w:val="5"/>
      <w:kern w:val="28"/>
      <w:sz w:val="52"/>
      <w:szCs w:val="52"/>
      <w:lang w:val="en-GB"/>
    </w:rPr>
  </w:style>
  <w:style w:type="table" w:styleId="Grilledutableau">
    <w:name w:val="Table Grid"/>
    <w:basedOn w:val="TableauNormal"/>
    <w:uiPriority w:val="59"/>
    <w:rsid w:val="00D4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C35DB"/>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1792</Words>
  <Characters>9858</Characters>
  <Application>Microsoft Office Word</Application>
  <DocSecurity>0</DocSecurity>
  <Lines>82</Lines>
  <Paragraphs>23</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vt:lpstr>Introduction</vt:lpstr>
      <vt:lpstr>1-Activités Clés </vt:lpstr>
      <vt:lpstr>2- Les difficultés rencontrées et les recommandations</vt:lpstr>
    </vt:vector>
  </TitlesOfParts>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ROCARE4</dc:creator>
  <cp:lastModifiedBy>ROCARE4</cp:lastModifiedBy>
  <cp:revision>3</cp:revision>
  <dcterms:created xsi:type="dcterms:W3CDTF">2021-06-02T08:57:00Z</dcterms:created>
  <dcterms:modified xsi:type="dcterms:W3CDTF">2021-10-29T09:54:00Z</dcterms:modified>
</cp:coreProperties>
</file>